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57FD6" w14:textId="6C95860B" w:rsidR="000F1CCF" w:rsidRDefault="00D63DA3" w:rsidP="00CD1775">
      <w:pPr>
        <w:spacing w:after="0" w:line="240" w:lineRule="auto"/>
        <w:contextualSpacing/>
        <w:jc w:val="center"/>
        <w:rPr>
          <w:rFonts w:ascii="Cambria" w:hAnsi="Cambria"/>
          <w:b/>
          <w:bCs/>
          <w:i/>
          <w:iCs/>
          <w:sz w:val="26"/>
          <w:szCs w:val="26"/>
          <w:lang w:val="id"/>
        </w:rPr>
      </w:pPr>
      <w:r w:rsidRPr="00D63DA3">
        <w:rPr>
          <w:rFonts w:ascii="Cambria" w:hAnsi="Cambria"/>
          <w:b/>
          <w:bCs/>
          <w:i/>
          <w:iCs/>
          <w:sz w:val="26"/>
          <w:szCs w:val="26"/>
          <w:lang w:val="id"/>
        </w:rPr>
        <w:t xml:space="preserve">The Influence </w:t>
      </w:r>
      <w:r>
        <w:rPr>
          <w:rFonts w:ascii="Cambria" w:hAnsi="Cambria"/>
          <w:b/>
          <w:bCs/>
          <w:i/>
          <w:iCs/>
          <w:sz w:val="26"/>
          <w:szCs w:val="26"/>
          <w:lang w:val="id"/>
        </w:rPr>
        <w:t>o</w:t>
      </w:r>
      <w:r w:rsidRPr="00D63DA3">
        <w:rPr>
          <w:rFonts w:ascii="Cambria" w:hAnsi="Cambria"/>
          <w:b/>
          <w:bCs/>
          <w:i/>
          <w:iCs/>
          <w:sz w:val="26"/>
          <w:szCs w:val="26"/>
          <w:lang w:val="id"/>
        </w:rPr>
        <w:t xml:space="preserve">f Organizational Culture </w:t>
      </w:r>
      <w:r>
        <w:rPr>
          <w:rFonts w:ascii="Cambria" w:hAnsi="Cambria"/>
          <w:b/>
          <w:bCs/>
          <w:i/>
          <w:iCs/>
          <w:sz w:val="26"/>
          <w:szCs w:val="26"/>
          <w:lang w:val="id"/>
        </w:rPr>
        <w:t>a</w:t>
      </w:r>
      <w:r w:rsidRPr="00D63DA3">
        <w:rPr>
          <w:rFonts w:ascii="Cambria" w:hAnsi="Cambria"/>
          <w:b/>
          <w:bCs/>
          <w:i/>
          <w:iCs/>
          <w:sz w:val="26"/>
          <w:szCs w:val="26"/>
          <w:lang w:val="id"/>
        </w:rPr>
        <w:t xml:space="preserve">nd Competency </w:t>
      </w:r>
      <w:r>
        <w:rPr>
          <w:rFonts w:ascii="Cambria" w:hAnsi="Cambria"/>
          <w:b/>
          <w:bCs/>
          <w:i/>
          <w:iCs/>
          <w:sz w:val="26"/>
          <w:szCs w:val="26"/>
          <w:lang w:val="id"/>
        </w:rPr>
        <w:t>o</w:t>
      </w:r>
      <w:r w:rsidRPr="00D63DA3">
        <w:rPr>
          <w:rFonts w:ascii="Cambria" w:hAnsi="Cambria"/>
          <w:b/>
          <w:bCs/>
          <w:i/>
          <w:iCs/>
          <w:sz w:val="26"/>
          <w:szCs w:val="26"/>
          <w:lang w:val="id"/>
        </w:rPr>
        <w:t xml:space="preserve">n Employee Performance </w:t>
      </w:r>
      <w:r>
        <w:rPr>
          <w:rFonts w:ascii="Cambria" w:hAnsi="Cambria"/>
          <w:b/>
          <w:bCs/>
          <w:i/>
          <w:iCs/>
          <w:sz w:val="26"/>
          <w:szCs w:val="26"/>
          <w:lang w:val="id"/>
        </w:rPr>
        <w:t>w</w:t>
      </w:r>
      <w:r w:rsidRPr="00D63DA3">
        <w:rPr>
          <w:rFonts w:ascii="Cambria" w:hAnsi="Cambria"/>
          <w:b/>
          <w:bCs/>
          <w:i/>
          <w:iCs/>
          <w:sz w:val="26"/>
          <w:szCs w:val="26"/>
          <w:lang w:val="id"/>
        </w:rPr>
        <w:t>ith Work Discipline As A Mediation Variable</w:t>
      </w:r>
    </w:p>
    <w:p w14:paraId="7675B464" w14:textId="77777777" w:rsidR="0093162B" w:rsidRPr="00A91B1F" w:rsidRDefault="0093162B" w:rsidP="00C92B0E">
      <w:pPr>
        <w:spacing w:after="0" w:line="240" w:lineRule="auto"/>
        <w:contextualSpacing/>
        <w:jc w:val="center"/>
        <w:rPr>
          <w:rFonts w:ascii="Cambria" w:hAnsi="Cambria"/>
          <w:b/>
          <w:bCs/>
          <w:color w:val="0D0D0D"/>
          <w:sz w:val="26"/>
          <w:szCs w:val="26"/>
          <w:shd w:val="clear" w:color="auto" w:fill="FFFFFF"/>
        </w:rPr>
      </w:pPr>
      <w:bookmarkStart w:id="0" w:name="_GoBack"/>
      <w:bookmarkEnd w:id="0"/>
    </w:p>
    <w:p w14:paraId="30DE6465" w14:textId="43B8C773" w:rsidR="000F1CCF" w:rsidRDefault="00D63DA3" w:rsidP="0058658E">
      <w:pPr>
        <w:spacing w:after="0" w:line="240" w:lineRule="auto"/>
        <w:contextualSpacing/>
        <w:jc w:val="center"/>
        <w:rPr>
          <w:rFonts w:ascii="Cambria" w:hAnsi="Cambria"/>
          <w:b/>
          <w:bCs/>
          <w:iCs/>
          <w:sz w:val="26"/>
          <w:szCs w:val="26"/>
        </w:rPr>
      </w:pPr>
      <w:r w:rsidRPr="00D63DA3">
        <w:rPr>
          <w:rFonts w:ascii="Cambria" w:hAnsi="Cambria"/>
          <w:b/>
          <w:bCs/>
          <w:iCs/>
          <w:sz w:val="26"/>
          <w:szCs w:val="26"/>
          <w:lang w:val="id-ID"/>
        </w:rPr>
        <w:t xml:space="preserve">Pengaruh Budaya Organisasi </w:t>
      </w:r>
      <w:r>
        <w:rPr>
          <w:rFonts w:ascii="Cambria" w:hAnsi="Cambria"/>
          <w:b/>
          <w:bCs/>
          <w:iCs/>
          <w:sz w:val="26"/>
          <w:szCs w:val="26"/>
          <w:lang w:val="id-ID"/>
        </w:rPr>
        <w:t>d</w:t>
      </w:r>
      <w:r w:rsidRPr="00D63DA3">
        <w:rPr>
          <w:rFonts w:ascii="Cambria" w:hAnsi="Cambria"/>
          <w:b/>
          <w:bCs/>
          <w:iCs/>
          <w:sz w:val="26"/>
          <w:szCs w:val="26"/>
          <w:lang w:val="id-ID"/>
        </w:rPr>
        <w:t xml:space="preserve">an Kompetensi Terhadap Kinerja Pegawai </w:t>
      </w:r>
      <w:r>
        <w:rPr>
          <w:rFonts w:ascii="Cambria" w:hAnsi="Cambria"/>
          <w:b/>
          <w:bCs/>
          <w:iCs/>
          <w:sz w:val="26"/>
          <w:szCs w:val="26"/>
          <w:lang w:val="id-ID"/>
        </w:rPr>
        <w:t>d</w:t>
      </w:r>
      <w:r w:rsidRPr="00D63DA3">
        <w:rPr>
          <w:rFonts w:ascii="Cambria" w:hAnsi="Cambria"/>
          <w:b/>
          <w:bCs/>
          <w:iCs/>
          <w:sz w:val="26"/>
          <w:szCs w:val="26"/>
          <w:lang w:val="id-ID"/>
        </w:rPr>
        <w:t>engan Disiplin Kerja Sebagai Variabel Mediasi</w:t>
      </w:r>
    </w:p>
    <w:p w14:paraId="4D6247BC" w14:textId="77777777" w:rsidR="00382B86" w:rsidRPr="00C92B0E" w:rsidRDefault="00382B86" w:rsidP="00C92B0E">
      <w:pPr>
        <w:spacing w:after="0" w:line="240" w:lineRule="auto"/>
        <w:contextualSpacing/>
        <w:jc w:val="center"/>
        <w:rPr>
          <w:rFonts w:ascii="Cambria" w:hAnsi="Cambria"/>
          <w:b/>
          <w:bCs/>
          <w:i/>
          <w:iCs/>
          <w:sz w:val="24"/>
          <w:szCs w:val="24"/>
          <w:lang w:val="id-ID"/>
        </w:rPr>
      </w:pPr>
    </w:p>
    <w:p w14:paraId="1D55A7B2" w14:textId="5FEAA536" w:rsidR="000C6643" w:rsidRPr="00CE7788" w:rsidRDefault="00D63DA3" w:rsidP="004E292F">
      <w:pPr>
        <w:spacing w:after="0" w:line="240" w:lineRule="auto"/>
        <w:contextualSpacing/>
        <w:jc w:val="center"/>
        <w:rPr>
          <w:rFonts w:ascii="Cambria" w:hAnsi="Cambria"/>
          <w:b/>
          <w:bCs/>
          <w:sz w:val="24"/>
          <w:szCs w:val="24"/>
          <w:vertAlign w:val="superscript"/>
          <w:lang w:val="id-ID"/>
        </w:rPr>
      </w:pPr>
      <w:r w:rsidRPr="0047311D">
        <w:rPr>
          <w:rFonts w:ascii="Cambria" w:hAnsi="Cambria"/>
          <w:b/>
          <w:bCs/>
          <w:sz w:val="24"/>
          <w:szCs w:val="24"/>
          <w:lang w:val="de-DE"/>
        </w:rPr>
        <w:t>Rahmat Adi Nugraha</w:t>
      </w:r>
      <w:r w:rsidRPr="0047311D">
        <w:rPr>
          <w:rFonts w:ascii="Cambria" w:hAnsi="Cambria"/>
          <w:b/>
          <w:bCs/>
          <w:sz w:val="24"/>
          <w:szCs w:val="24"/>
          <w:vertAlign w:val="superscript"/>
          <w:lang w:val="de-DE"/>
        </w:rPr>
        <w:t>1</w:t>
      </w:r>
      <w:r w:rsidRPr="0047311D">
        <w:rPr>
          <w:rFonts w:ascii="Cambria" w:hAnsi="Cambria"/>
          <w:b/>
          <w:bCs/>
          <w:sz w:val="24"/>
          <w:szCs w:val="24"/>
          <w:lang w:val="de-DE"/>
        </w:rPr>
        <w:t>,</w:t>
      </w:r>
      <w:r w:rsidR="00CE7788" w:rsidRPr="0047311D">
        <w:rPr>
          <w:rFonts w:ascii="Cambria" w:hAnsi="Cambria"/>
          <w:b/>
          <w:bCs/>
          <w:sz w:val="24"/>
          <w:szCs w:val="24"/>
          <w:lang w:val="de-DE"/>
        </w:rPr>
        <w:t xml:space="preserve"> Aty Herawati</w:t>
      </w:r>
      <w:r w:rsidR="00CE7788" w:rsidRPr="0047311D">
        <w:rPr>
          <w:rFonts w:ascii="Cambria" w:hAnsi="Cambria"/>
          <w:b/>
          <w:bCs/>
          <w:sz w:val="24"/>
          <w:szCs w:val="24"/>
          <w:vertAlign w:val="superscript"/>
          <w:lang w:val="de-DE"/>
        </w:rPr>
        <w:t>2</w:t>
      </w:r>
    </w:p>
    <w:p w14:paraId="0FB03A91" w14:textId="47D46F18" w:rsidR="00644F29" w:rsidRPr="004E292F" w:rsidRDefault="00CE7788" w:rsidP="004E292F">
      <w:pPr>
        <w:spacing w:after="0" w:line="240" w:lineRule="auto"/>
        <w:contextualSpacing/>
        <w:jc w:val="center"/>
        <w:rPr>
          <w:rFonts w:ascii="Cambria" w:hAnsi="Cambria"/>
          <w:iCs/>
          <w:sz w:val="24"/>
          <w:szCs w:val="24"/>
          <w:lang w:val="id-ID"/>
        </w:rPr>
      </w:pPr>
      <w:r w:rsidRPr="0047311D">
        <w:rPr>
          <w:rFonts w:ascii="Cambria" w:hAnsi="Cambria"/>
          <w:iCs/>
          <w:sz w:val="24"/>
          <w:szCs w:val="24"/>
          <w:lang w:val="de-DE"/>
        </w:rPr>
        <w:t>Magister Manajemen, Fakultas Ekonomi Bisnis dan Humaniora, Universitas Trilogi</w:t>
      </w:r>
    </w:p>
    <w:p w14:paraId="1C8627E1" w14:textId="2AD45C5F" w:rsidR="0093162B" w:rsidRPr="00CE7788" w:rsidRDefault="00CE7788" w:rsidP="00C92B0E">
      <w:pPr>
        <w:spacing w:after="0" w:line="240" w:lineRule="auto"/>
        <w:contextualSpacing/>
        <w:jc w:val="center"/>
        <w:rPr>
          <w:rFonts w:ascii="Cambria" w:hAnsi="Cambria" w:cstheme="majorHAnsi"/>
          <w:iCs/>
          <w:sz w:val="24"/>
          <w:szCs w:val="24"/>
          <w:lang w:val="id-ID"/>
        </w:rPr>
      </w:pPr>
      <w:r w:rsidRPr="0047311D">
        <w:rPr>
          <w:rFonts w:ascii="Cambria" w:hAnsi="Cambria"/>
          <w:sz w:val="24"/>
          <w:szCs w:val="24"/>
          <w:vertAlign w:val="superscript"/>
          <w:lang w:val="id-ID"/>
        </w:rPr>
        <w:t>1</w:t>
      </w:r>
      <w:hyperlink r:id="rId8" w:history="1">
        <w:r w:rsidRPr="0047311D">
          <w:rPr>
            <w:rStyle w:val="Hyperlink"/>
            <w:rFonts w:ascii="Cambria" w:hAnsi="Cambria"/>
            <w:sz w:val="24"/>
            <w:szCs w:val="24"/>
            <w:lang w:val="id-ID"/>
          </w:rPr>
          <w:t>odinugraha10@gmail.com</w:t>
        </w:r>
      </w:hyperlink>
      <w:r w:rsidRPr="0047311D">
        <w:rPr>
          <w:rFonts w:ascii="Cambria" w:hAnsi="Cambria"/>
          <w:sz w:val="24"/>
          <w:szCs w:val="24"/>
          <w:lang w:val="id-ID"/>
        </w:rPr>
        <w:t xml:space="preserve">, </w:t>
      </w:r>
      <w:r w:rsidRPr="0047311D">
        <w:rPr>
          <w:rFonts w:ascii="Cambria" w:hAnsi="Cambria"/>
          <w:sz w:val="24"/>
          <w:szCs w:val="24"/>
          <w:vertAlign w:val="superscript"/>
          <w:lang w:val="id-ID"/>
        </w:rPr>
        <w:t>2</w:t>
      </w:r>
      <w:r w:rsidRPr="0047311D">
        <w:rPr>
          <w:rFonts w:ascii="Cambria" w:hAnsi="Cambria"/>
          <w:sz w:val="24"/>
          <w:szCs w:val="24"/>
          <w:lang w:val="id-ID"/>
        </w:rPr>
        <w:t>atyherawati@trilogi.ac.id</w:t>
      </w:r>
    </w:p>
    <w:p w14:paraId="0CD8A119" w14:textId="54FAF787" w:rsidR="0093162B" w:rsidRPr="00C92B0E" w:rsidRDefault="0093162B" w:rsidP="00C92B0E">
      <w:pPr>
        <w:spacing w:after="0" w:line="240" w:lineRule="auto"/>
        <w:contextualSpacing/>
        <w:rPr>
          <w:rFonts w:ascii="Cambria" w:hAnsi="Cambria"/>
          <w:sz w:val="18"/>
          <w:szCs w:val="18"/>
          <w:lang w:val="id-ID"/>
        </w:rPr>
      </w:pPr>
    </w:p>
    <w:p w14:paraId="6DA8F88C" w14:textId="77777777" w:rsidR="0093162B" w:rsidRPr="00ED3171" w:rsidRDefault="0093162B" w:rsidP="00C92B0E">
      <w:pPr>
        <w:spacing w:after="0" w:line="240" w:lineRule="auto"/>
        <w:contextualSpacing/>
        <w:jc w:val="center"/>
        <w:rPr>
          <w:rFonts w:ascii="Cambria" w:hAnsi="Cambria"/>
          <w:b/>
          <w:i/>
          <w:sz w:val="20"/>
          <w:szCs w:val="20"/>
        </w:rPr>
      </w:pPr>
      <w:r w:rsidRPr="00ED3171">
        <w:rPr>
          <w:rFonts w:ascii="Cambria" w:hAnsi="Cambria"/>
          <w:b/>
          <w:i/>
          <w:sz w:val="20"/>
          <w:szCs w:val="20"/>
        </w:rPr>
        <w:t>Abstract</w:t>
      </w:r>
    </w:p>
    <w:p w14:paraId="7EB6EB96" w14:textId="34391D42" w:rsidR="00DF1EF8" w:rsidRPr="003538FC" w:rsidRDefault="00CE7788" w:rsidP="00C92B0E">
      <w:pPr>
        <w:spacing w:after="0" w:line="240" w:lineRule="auto"/>
        <w:contextualSpacing/>
        <w:jc w:val="both"/>
        <w:rPr>
          <w:rFonts w:ascii="Cambria" w:hAnsi="Cambria"/>
          <w:i/>
          <w:iCs/>
          <w:sz w:val="20"/>
          <w:szCs w:val="20"/>
          <w:lang w:val="id-ID" w:eastAsia="id-ID"/>
        </w:rPr>
      </w:pPr>
      <w:r w:rsidRPr="00CE7788">
        <w:rPr>
          <w:rFonts w:ascii="Cambria" w:hAnsi="Cambria"/>
          <w:i/>
          <w:iCs/>
          <w:sz w:val="20"/>
          <w:szCs w:val="20"/>
          <w:lang w:val="en-ID" w:eastAsia="id-ID"/>
        </w:rPr>
        <w:t>This study aims to examine the effect of organizational culture and competence on employee performance with work discipline as an intervening variable at the Directorate General of Regional Development. This research is motivated by the importance of improving employee performance in supporting the achievement of organizational objectives, which is influenced by various internal factors such as organizational culture, competence, and work discipline. These variables are expected to contribute positively to sustainable improvements in employee performance. The respondents of this study consisted of all employees of the Directorate General of Regional Development, totaling 290 individuals. The sample size was determined using the Slovin formula, resulting in 169 respondents selected through a cluster sampling technique. The data analysis method employed in this study was Structural Equation Modeling (SEM) based on Partial Least Squares (PLS), utilizing SmartPLS version 4 software. The results of the study indicate that organizational culture and competence have a positive and significant effect on work discipline. In addition, work discipline also has a positive and significant effect on employee performance. However, competence does not have a direct significant effect on employee performance. Furthermore, the results of the indirect effect analysis reveal that work discipline is able to mediate the influence of organizational culture and competence on employee performance. These findings suggest that improving employee performance is not solely determined by individual competence but is also strongly influenced by organizational culture and the level of work discipline implemented.</w:t>
      </w:r>
    </w:p>
    <w:p w14:paraId="4A78DFFD" w14:textId="0282E0F3" w:rsidR="00DF1EF8" w:rsidRPr="00D902FE" w:rsidRDefault="00DF1EF8" w:rsidP="00A9392B">
      <w:pPr>
        <w:spacing w:after="0"/>
        <w:contextualSpacing/>
        <w:jc w:val="both"/>
        <w:rPr>
          <w:rFonts w:ascii="Cambria" w:hAnsi="Cambria"/>
          <w:i/>
          <w:sz w:val="20"/>
          <w:szCs w:val="20"/>
          <w:lang w:val="id-ID" w:eastAsia="id-ID"/>
        </w:rPr>
      </w:pPr>
      <w:r w:rsidRPr="00ED3171">
        <w:rPr>
          <w:rFonts w:ascii="Cambria" w:hAnsi="Cambria"/>
          <w:b/>
          <w:bCs/>
          <w:i/>
          <w:sz w:val="20"/>
          <w:szCs w:val="20"/>
          <w:lang w:eastAsia="id-ID"/>
        </w:rPr>
        <w:t>Keywords</w:t>
      </w:r>
      <w:r w:rsidRPr="00ED3171">
        <w:rPr>
          <w:rFonts w:ascii="Cambria" w:hAnsi="Cambria"/>
          <w:i/>
          <w:sz w:val="20"/>
          <w:szCs w:val="20"/>
          <w:lang w:eastAsia="id-ID"/>
        </w:rPr>
        <w:t>:</w:t>
      </w:r>
      <w:r w:rsidR="00D902FE" w:rsidRPr="00D902FE">
        <w:rPr>
          <w:rFonts w:ascii="Cambria" w:hAnsi="Cambria"/>
          <w:b/>
          <w:bCs/>
          <w:i/>
          <w:iCs/>
          <w:sz w:val="20"/>
          <w:szCs w:val="20"/>
          <w:lang w:val="id-ID" w:eastAsia="id-ID"/>
        </w:rPr>
        <w:t xml:space="preserve"> </w:t>
      </w:r>
      <w:r w:rsidR="00CE7788" w:rsidRPr="00CE7788">
        <w:rPr>
          <w:rFonts w:ascii="Cambria" w:hAnsi="Cambria"/>
          <w:bCs/>
          <w:i/>
          <w:iCs/>
          <w:sz w:val="20"/>
          <w:szCs w:val="20"/>
          <w:lang w:val="id-ID" w:eastAsia="id-ID"/>
        </w:rPr>
        <w:t>Organizational Culture, Competence, Work Discipline, Employee Performance.</w:t>
      </w:r>
    </w:p>
    <w:p w14:paraId="774D66E8" w14:textId="77777777" w:rsidR="0093162B" w:rsidRPr="00ED3171" w:rsidRDefault="0093162B" w:rsidP="00C92B0E">
      <w:pPr>
        <w:spacing w:after="0" w:line="240" w:lineRule="auto"/>
        <w:contextualSpacing/>
        <w:jc w:val="both"/>
        <w:rPr>
          <w:rFonts w:ascii="Cambria" w:hAnsi="Cambria"/>
          <w:sz w:val="20"/>
          <w:szCs w:val="20"/>
        </w:rPr>
      </w:pPr>
    </w:p>
    <w:p w14:paraId="6F71C96A" w14:textId="77777777" w:rsidR="0093162B" w:rsidRPr="00ED3171" w:rsidRDefault="0093162B" w:rsidP="00C92B0E">
      <w:pPr>
        <w:spacing w:after="0" w:line="240" w:lineRule="auto"/>
        <w:contextualSpacing/>
        <w:jc w:val="center"/>
        <w:rPr>
          <w:rFonts w:ascii="Cambria" w:hAnsi="Cambria"/>
          <w:b/>
          <w:bCs/>
          <w:sz w:val="20"/>
          <w:szCs w:val="20"/>
        </w:rPr>
      </w:pPr>
      <w:r w:rsidRPr="00ED3171">
        <w:rPr>
          <w:rFonts w:ascii="Cambria" w:hAnsi="Cambria"/>
          <w:b/>
          <w:bCs/>
          <w:sz w:val="20"/>
          <w:szCs w:val="20"/>
        </w:rPr>
        <w:t>Abstrak</w:t>
      </w:r>
    </w:p>
    <w:p w14:paraId="2794FB79" w14:textId="10140BA0" w:rsidR="00DF1EF8" w:rsidRPr="0047311D" w:rsidRDefault="00CE7788" w:rsidP="00C92B0E">
      <w:pPr>
        <w:spacing w:after="0" w:line="240" w:lineRule="auto"/>
        <w:contextualSpacing/>
        <w:jc w:val="both"/>
        <w:rPr>
          <w:rFonts w:ascii="Cambria" w:hAnsi="Cambria"/>
          <w:bCs/>
          <w:sz w:val="20"/>
          <w:szCs w:val="20"/>
          <w:lang w:val="de-DE" w:eastAsia="id-ID"/>
        </w:rPr>
      </w:pPr>
      <w:r w:rsidRPr="00CE7788">
        <w:rPr>
          <w:rFonts w:ascii="Cambria" w:hAnsi="Cambria"/>
          <w:bCs/>
          <w:sz w:val="20"/>
          <w:szCs w:val="20"/>
          <w:lang w:val="id-ID" w:eastAsia="id-ID"/>
        </w:rPr>
        <w:t xml:space="preserve">Penelitian ini bertujuan untuk mengetahui pengaruh budaya organisasi dan kompetensi terhadap kinerja pegawai dengan disiplin kerja sebagai variabel Mediasi pada Direktorat Jenderal Bina Pembangunan Daerah. Penelitian ini dilatarbelakangi oleh pentingnya peningkatan kinerja pegawai dalam mendukung pencapaian tujuan organisasi, yang dipengaruhi oleh berbagai faktor internal seperti budaya organisasi, kompetensi, dan disiplin kerja. Diharapkan variabel-variabel tersebut dapat memberikan kontribusi positif dalam meningkatkan kinerja pegawai secara berkelanjutan. Responden dalam penelitian ini adalah seluruh pegawai Direktorat Jenderal Bina Pembangunan Daerah dengan jumlah populasi sebanyak 290 orang. Penentuan jumlah sampel dilakukan menggunakan rumus Slovin sehingga diperoleh sebanyak 169 responden, dengan teknik pengambilan sampel menggunakan cluster sampling. </w:t>
      </w:r>
      <w:r w:rsidRPr="00CE7788">
        <w:rPr>
          <w:rFonts w:ascii="Cambria" w:hAnsi="Cambria"/>
          <w:bCs/>
          <w:sz w:val="20"/>
          <w:szCs w:val="20"/>
          <w:lang w:val="en-ID" w:eastAsia="id-ID"/>
        </w:rPr>
        <w:t xml:space="preserve">Metode analisis yang digunakan dalam penelitian ini adalah Structural Equation Modeling (SEM) berbasis Partial Least Squares (PLS) dengan bantuan perangkat lunak SmartPLS versi 4. Hasil penelitian menunjukkan bahwa budaya organisasi dan kompetensi berpengaruh positif dan signifikan terhadap disiplin kerja. Selain itu, disiplin kerja juga terbukti berpengaruh positif dan signifikan terhadap kinerja pegawai. </w:t>
      </w:r>
      <w:r w:rsidRPr="00CE7788">
        <w:rPr>
          <w:rFonts w:ascii="Cambria" w:hAnsi="Cambria"/>
          <w:bCs/>
          <w:sz w:val="20"/>
          <w:szCs w:val="20"/>
          <w:lang w:val="de-DE" w:eastAsia="id-ID"/>
        </w:rPr>
        <w:t>Namun demikian, kompetensi tidak berpengaruh secara langsung terhadap kinerja pegawai. Hasil pengujian pengaruh tidak langsung menunjukkan bahwa disiplin kerja mampu memediasi pengaruh budaya organisasi dan kompetensi terhadap kinerja pegawai. Temuan ini menunjukkan bahwa peningkatan kinerja pegawai tidak hanya ditentukan oleh kompetensi individu, tetapi juga sangat dipengaruhi oleh budaya organisasi dan tingkat disiplin kerja yang diterapkan.</w:t>
      </w:r>
    </w:p>
    <w:p w14:paraId="0B89697F" w14:textId="664496CE" w:rsidR="00711F0A" w:rsidRDefault="00DF1EF8" w:rsidP="00A604D3">
      <w:pPr>
        <w:spacing w:after="0" w:line="240" w:lineRule="auto"/>
        <w:contextualSpacing/>
        <w:jc w:val="both"/>
        <w:rPr>
          <w:rFonts w:ascii="Cambria" w:hAnsi="Cambria"/>
          <w:sz w:val="20"/>
          <w:szCs w:val="20"/>
          <w:lang w:val="id-ID"/>
        </w:rPr>
      </w:pPr>
      <w:r w:rsidRPr="0047311D">
        <w:rPr>
          <w:rFonts w:ascii="Cambria" w:hAnsi="Cambria"/>
          <w:b/>
          <w:bCs/>
          <w:sz w:val="20"/>
          <w:szCs w:val="20"/>
          <w:lang w:val="de-DE" w:eastAsia="id-ID"/>
        </w:rPr>
        <w:t xml:space="preserve">Kata </w:t>
      </w:r>
      <w:r w:rsidR="00974589" w:rsidRPr="0047311D">
        <w:rPr>
          <w:rFonts w:ascii="Cambria" w:hAnsi="Cambria"/>
          <w:b/>
          <w:bCs/>
          <w:sz w:val="20"/>
          <w:szCs w:val="20"/>
          <w:lang w:val="de-DE" w:eastAsia="id-ID"/>
        </w:rPr>
        <w:t>Kunci</w:t>
      </w:r>
      <w:r w:rsidRPr="0047311D">
        <w:rPr>
          <w:rFonts w:ascii="Cambria" w:hAnsi="Cambria"/>
          <w:sz w:val="20"/>
          <w:szCs w:val="20"/>
          <w:lang w:val="de-DE" w:eastAsia="id-ID"/>
        </w:rPr>
        <w:t xml:space="preserve">: </w:t>
      </w:r>
      <w:r w:rsidR="00CE7788" w:rsidRPr="00CE7788">
        <w:rPr>
          <w:rFonts w:ascii="Cambria" w:hAnsi="Cambria"/>
          <w:bCs/>
          <w:sz w:val="20"/>
          <w:szCs w:val="20"/>
          <w:lang w:val="id-ID" w:eastAsia="id-ID"/>
        </w:rPr>
        <w:t>Budaya Organisasi, Kompetensi, Disiplin Kerja, Kinerja Pegawai</w:t>
      </w:r>
      <w:r w:rsidR="000F1CCF" w:rsidRPr="0047311D">
        <w:rPr>
          <w:rFonts w:ascii="Cambria" w:hAnsi="Cambria"/>
          <w:bCs/>
          <w:sz w:val="20"/>
          <w:szCs w:val="20"/>
          <w:lang w:val="de-DE" w:eastAsia="id-ID"/>
        </w:rPr>
        <w:t>.</w:t>
      </w:r>
    </w:p>
    <w:p w14:paraId="02A43BCF" w14:textId="77777777" w:rsidR="00636FCE" w:rsidRDefault="00636FCE" w:rsidP="00C92B0E">
      <w:pPr>
        <w:tabs>
          <w:tab w:val="left" w:pos="426"/>
        </w:tabs>
        <w:spacing w:after="0" w:line="240" w:lineRule="auto"/>
        <w:contextualSpacing/>
        <w:jc w:val="both"/>
        <w:rPr>
          <w:rFonts w:ascii="Cambria" w:hAnsi="Cambria"/>
          <w:sz w:val="20"/>
          <w:szCs w:val="20"/>
          <w:lang w:val="id-ID"/>
        </w:rPr>
      </w:pPr>
    </w:p>
    <w:p w14:paraId="0AA2B8CD" w14:textId="77777777" w:rsidR="00CE7788" w:rsidRPr="00C92B0E" w:rsidRDefault="00CE7788" w:rsidP="00C92B0E">
      <w:pPr>
        <w:tabs>
          <w:tab w:val="left" w:pos="426"/>
        </w:tabs>
        <w:spacing w:after="0" w:line="240" w:lineRule="auto"/>
        <w:contextualSpacing/>
        <w:jc w:val="both"/>
        <w:rPr>
          <w:rFonts w:ascii="Cambria" w:hAnsi="Cambria"/>
          <w:sz w:val="20"/>
          <w:szCs w:val="20"/>
          <w:lang w:val="id-ID"/>
        </w:rPr>
      </w:pPr>
    </w:p>
    <w:p w14:paraId="2E21D593" w14:textId="724770A5" w:rsidR="00CE7788" w:rsidRPr="00CE7788" w:rsidRDefault="0093162B" w:rsidP="00CE7788">
      <w:pPr>
        <w:pStyle w:val="Els-body-text"/>
        <w:numPr>
          <w:ilvl w:val="0"/>
          <w:numId w:val="1"/>
        </w:numPr>
        <w:spacing w:line="240" w:lineRule="auto"/>
        <w:ind w:left="270" w:right="-28" w:hanging="270"/>
        <w:rPr>
          <w:rFonts w:ascii="Cambria" w:hAnsi="Cambria"/>
          <w:b/>
          <w:sz w:val="24"/>
          <w:szCs w:val="24"/>
        </w:rPr>
      </w:pPr>
      <w:r w:rsidRPr="00C92B0E">
        <w:rPr>
          <w:rFonts w:ascii="Cambria" w:hAnsi="Cambria"/>
          <w:b/>
          <w:sz w:val="24"/>
          <w:szCs w:val="24"/>
          <w:lang w:val="id-ID"/>
        </w:rPr>
        <w:t>Pendahuluan</w:t>
      </w:r>
    </w:p>
    <w:p w14:paraId="116E121E" w14:textId="1C311F89" w:rsidR="000F1CCF" w:rsidRPr="0047311D" w:rsidRDefault="00CE7788" w:rsidP="00CE7788">
      <w:pPr>
        <w:pStyle w:val="NormalWeb"/>
        <w:spacing w:before="0" w:beforeAutospacing="0" w:after="0" w:afterAutospacing="0"/>
        <w:ind w:firstLine="567"/>
        <w:jc w:val="both"/>
        <w:rPr>
          <w:rFonts w:ascii="Cambria" w:hAnsi="Cambria"/>
          <w:bCs/>
          <w:color w:val="000000"/>
        </w:rPr>
      </w:pPr>
      <w:r w:rsidRPr="0047311D">
        <w:rPr>
          <w:rFonts w:ascii="Cambria" w:hAnsi="Cambria"/>
          <w:bCs/>
          <w:color w:val="000000"/>
        </w:rPr>
        <w:lastRenderedPageBreak/>
        <w:t>Pemerintah melalui Undang-Undang Nomor 23 Tahun 2014 tentang Pemerintahan Daerah memberikan kewenangan kepada daerah untuk menyelenggarakan urusan pemerintahan konkuren, baik yang bersifat wajib maupun pilihan. Dalam konteks ini, Direktorat Jenderal Bina Pembangunan Daerah (Ditjen Bangda) Kementerian Dalam Negeri berperan strategis dalam melakukan pembinaan, fasilitasi, dan sinkronisasi pembangunan daerah. Fungsi ini dijalankan guna mewujudkan tata kelola pemerintahan yang efektif serta mendukung percepatan capaian pembangunan nasional di tingkat daerah. Berdasarkan amanat Peraturan Presiden Nomor 137 Tahun 2022 tentang Kementerian Dalam Negeri, mengamanatkan bahwa Kementerian Dalam Negeri mempunyai tugas menyelenggarakan urusan di bidang pemerintahan dalam negeri untuk membantu presiden dalam menyelenggarakan pemerintahan negara. Dalam mendukung tugas tersebut, Ditjen Bina Pembangunan Daerah menyelenggarakan fungsi perumusan, penetapan, dan pelaksanaan kebijakan di bidang pembinaan urusan pemerintahan dan pembangunan daerah sesuai dengan ketentuan peraturan perundang-undangan.</w:t>
      </w:r>
    </w:p>
    <w:p w14:paraId="7BF4DF9E" w14:textId="77777777" w:rsidR="00CE7788" w:rsidRPr="00CE7788" w:rsidRDefault="00CE7788" w:rsidP="00CE7788">
      <w:pPr>
        <w:pStyle w:val="NormalWeb"/>
        <w:spacing w:before="0" w:beforeAutospacing="0" w:after="0" w:afterAutospacing="0"/>
        <w:ind w:firstLine="567"/>
        <w:jc w:val="both"/>
        <w:rPr>
          <w:rFonts w:ascii="Cambria" w:hAnsi="Cambria"/>
          <w:bCs/>
          <w:color w:val="000000"/>
          <w:lang w:val="en-ID"/>
        </w:rPr>
      </w:pPr>
      <w:r w:rsidRPr="00CE7788">
        <w:rPr>
          <w:rFonts w:ascii="Cambria" w:hAnsi="Cambria"/>
          <w:bCs/>
          <w:color w:val="000000"/>
          <w:lang w:val="en-ID"/>
        </w:rPr>
        <w:t>Keberhasilan pelaksanaan tugas tersebut sangat ditentukan oleh kualitas kinerja pegawai. Kinerja pegawai menjadi indikator penting dalam mencerminkan efektivitas dan efisiensi organisasi. Namun, berdasarkan Laporan Kinerja Ditjen Bangda Tahun 2024, beberapa indikator belum mencapai target yang diharapkan. Salah satu Indikator Kinerja Utama (IKU), yaitu persentase capaian penerapan Standar Pelayanan Minimal (SPM) hanya tercapai sebesar 87,86% dari target 100%. Tidak tercapainya target ini menunjukkan adanya tantangan internal dalam pelaksanaan tugas. Salah satu penyebabnya adalah belum optimalnya budaya organisasi yang terbangun. Budaya organisasi berperan penting dalam membentuk perilaku, motivasi, dan semangat kerja pegawai. Budaya yang positif dapat meningkatkan loyalitas dan produktivitas pegawai .</w:t>
      </w:r>
    </w:p>
    <w:p w14:paraId="7C33B3D2" w14:textId="77777777" w:rsidR="00CE7788" w:rsidRPr="00CE7788" w:rsidRDefault="00CE7788" w:rsidP="00CE7788">
      <w:pPr>
        <w:pStyle w:val="NormalWeb"/>
        <w:spacing w:before="0" w:beforeAutospacing="0" w:after="0" w:afterAutospacing="0"/>
        <w:ind w:firstLine="567"/>
        <w:jc w:val="both"/>
        <w:rPr>
          <w:rFonts w:ascii="Cambria" w:hAnsi="Cambria"/>
          <w:bCs/>
          <w:color w:val="000000"/>
          <w:lang w:val="en-ID"/>
        </w:rPr>
      </w:pPr>
      <w:r w:rsidRPr="00CE7788">
        <w:rPr>
          <w:rFonts w:ascii="Cambria" w:hAnsi="Cambria"/>
          <w:bCs/>
          <w:color w:val="000000"/>
          <w:lang w:val="en-ID"/>
        </w:rPr>
        <w:t xml:space="preserve">Penelitian mengenai budaya organisasi menunjukkan adanya hasil yang beragam dalam memengaruhi variabel lain seperti disiplin kerja dan kinerja pegawai. Deshaspitri dan Elfiswandi (2025:45) menemukan bahwa budaya organisasi dapat memberikan pengaruh signifikan terhadap kinerja ASN, baik secara langsung maupun tidak langsung melalui variabel lain. Namun, temuan tersebut tidak selalu konsisten. Hartono (2025:393), misalnya, menyatakan bahwa budaya organisasi tidak berpengaruh signifikan terhadap disiplin kerja, sehingga menunjukkan bahwa implementasi nilai budaya belum tentu berdampak pada perilaku kerja pegawai. Sementara itu, penelitian Hasibuan et al. (2021:1) mengungkapkan bahwa budaya organisasi hanya berpengaruh sebagian terhadap kinerja pegawai. Perbedaan hasil ini mencerminkan bahwa kekuatan pengaruh budaya organisasi sangat bergantung pada konteks internal instansi, tingkat internalisasi nilai, serta dukungan faktor lain seperti motivasi dan lingkungan kerja. </w:t>
      </w:r>
    </w:p>
    <w:p w14:paraId="66867034" w14:textId="77777777" w:rsidR="00CE7788" w:rsidRPr="00CE7788" w:rsidRDefault="00CE7788" w:rsidP="00CE7788">
      <w:pPr>
        <w:pStyle w:val="NormalWeb"/>
        <w:spacing w:before="0" w:beforeAutospacing="0" w:after="0" w:afterAutospacing="0"/>
        <w:ind w:firstLine="567"/>
        <w:jc w:val="both"/>
        <w:rPr>
          <w:rFonts w:ascii="Cambria" w:hAnsi="Cambria"/>
          <w:bCs/>
          <w:color w:val="000000"/>
          <w:lang w:val="de-DE"/>
        </w:rPr>
      </w:pPr>
      <w:r w:rsidRPr="00CE7788">
        <w:rPr>
          <w:rFonts w:ascii="Cambria" w:hAnsi="Cambria"/>
          <w:bCs/>
          <w:color w:val="000000"/>
          <w:lang w:val="de-DE"/>
        </w:rPr>
        <w:t xml:space="preserve">Direktorat Jenderal Bina Pembangunan Daerah (Ditjen Bangda) Kementerian Dalam Negeri memiliki struktur organisasi yang kompleks dan berjenjang. Struktur ini terdiri dari satu sekretariat dan lima direktorat teknis, yaitu: Direktorat Perencanaan, Evaluasi dan Informasi Pembangunan Daerah; Direktorat Sinkronisasi Urusan Pemerintahan Daerah I sampai IV, yang masing-masing membawahi beberapa subdirektorat sesuai sektor tugasnya seperti pertanahan, pangan, pekerjaan umum, sosial budaya, hingga ketenagakerjaan. Sekretariat Ditjen mendukung fungsi administratif melalui Bagian Perencanaan, Keuangan, dan Umum, serta Kelompok Jabatan Fungsional. Setiap direktorat memiliki subbagian tata usaha dan kelompok </w:t>
      </w:r>
      <w:r w:rsidRPr="00CE7788">
        <w:rPr>
          <w:rFonts w:ascii="Cambria" w:hAnsi="Cambria"/>
          <w:bCs/>
          <w:color w:val="000000"/>
          <w:lang w:val="de-DE"/>
        </w:rPr>
        <w:lastRenderedPageBreak/>
        <w:t>jabatan fungsional sendiri, seperti perencana, analis kebijakan, serta pranata humas, yang menjalankan tugas teknis dan substantif di bidang pembangunan daerah.</w:t>
      </w:r>
    </w:p>
    <w:p w14:paraId="36EC86F4" w14:textId="197B4E1D" w:rsidR="00CE7788" w:rsidRDefault="00CE7788" w:rsidP="00CE7788">
      <w:pPr>
        <w:pStyle w:val="NormalWeb"/>
        <w:spacing w:before="0" w:beforeAutospacing="0" w:after="0" w:afterAutospacing="0"/>
        <w:ind w:firstLine="567"/>
        <w:jc w:val="both"/>
        <w:rPr>
          <w:rFonts w:ascii="Cambria" w:hAnsi="Cambria"/>
          <w:bCs/>
          <w:color w:val="000000"/>
          <w:lang w:val="de-DE"/>
        </w:rPr>
      </w:pPr>
      <w:r w:rsidRPr="00CE7788">
        <w:rPr>
          <w:rFonts w:ascii="Cambria" w:hAnsi="Cambria"/>
          <w:bCs/>
          <w:color w:val="000000"/>
          <w:lang w:val="de-DE"/>
        </w:rPr>
        <w:t>Struktur yang terperinci ini mencerminkan keragaman peran dan tanggung jawab antarunit, sehingga menuntut keselarasan nilai budaya organisasi serta kompetensi yang sesuai pada setiap pegawai. Dalam konteks tersebut, budaya organisasi berfungsi sebagai landasan nilai dan perilaku kerja, sementara kompetensi menentukan kapasitas individu dalam menjalankan tugas. Namun demikian, koordinasi lintas unit memerlukan disiplin kerja yang tinggi untuk menjaga efektivitas pelaksanaan program.</w:t>
      </w:r>
      <w:r>
        <w:rPr>
          <w:rFonts w:ascii="Cambria" w:hAnsi="Cambria"/>
          <w:bCs/>
          <w:color w:val="000000"/>
          <w:lang w:val="de-DE"/>
        </w:rPr>
        <w:t xml:space="preserve"> </w:t>
      </w:r>
    </w:p>
    <w:p w14:paraId="3358EB2E" w14:textId="0B12C4BA" w:rsidR="00CE7788" w:rsidRDefault="00CE7788" w:rsidP="00CE7788">
      <w:pPr>
        <w:pStyle w:val="NormalWeb"/>
        <w:spacing w:before="0" w:beforeAutospacing="0" w:after="0" w:afterAutospacing="0"/>
        <w:ind w:firstLine="567"/>
        <w:jc w:val="both"/>
        <w:rPr>
          <w:rFonts w:ascii="Cambria" w:hAnsi="Cambria"/>
          <w:bCs/>
          <w:color w:val="000000"/>
          <w:lang w:val="id-ID"/>
        </w:rPr>
      </w:pPr>
      <w:r w:rsidRPr="00CE7788">
        <w:rPr>
          <w:rFonts w:ascii="Cambria" w:hAnsi="Cambria"/>
          <w:bCs/>
          <w:color w:val="000000"/>
          <w:lang w:val="id-ID"/>
        </w:rPr>
        <w:t>Selain budaya organisasi, kompetensi pegawai juga merupakan faktor krusial. Kompetensi meliputi kombinasi antara pengetahuan, keterampilan, dan sikap kerja yang relevan. Berdasarkan Laporan Kinerja 2024, jumlah pegawai Ditjen Bangda sebanyak 290 orang, jauh di bawah kebutuhan ideal yang mencapai 924 pegawai, terutama pada jabatan fungsional teknis.</w:t>
      </w:r>
    </w:p>
    <w:p w14:paraId="2512EA9F" w14:textId="77777777" w:rsidR="00CE7788" w:rsidRPr="00CE7788" w:rsidRDefault="00CE7788" w:rsidP="00CE7788">
      <w:pPr>
        <w:pStyle w:val="NormalWeb"/>
        <w:spacing w:before="0" w:beforeAutospacing="0" w:after="0" w:afterAutospacing="0"/>
        <w:ind w:firstLine="567"/>
        <w:jc w:val="both"/>
        <w:rPr>
          <w:rFonts w:ascii="Cambria" w:hAnsi="Cambria"/>
          <w:bCs/>
          <w:color w:val="000000"/>
          <w:lang w:val="de-DE"/>
        </w:rPr>
      </w:pPr>
      <w:r w:rsidRPr="00CE7788">
        <w:rPr>
          <w:rFonts w:ascii="Cambria" w:hAnsi="Cambria"/>
          <w:bCs/>
          <w:color w:val="000000"/>
          <w:lang w:val="id-ID"/>
        </w:rPr>
        <w:t xml:space="preserve">Hasil penelitian sebelumnya juga menunjukkan ketidakkonsistenan dalam pengaruh kompetensi terhadap disiplin kerja maupun kinerja pegawai. Deshaspitri dan Elfiswandi (2025:45) melaporkan bahwa kompetensi berpengaruh signifikan terhadap kinerja ASN, baik secara langsung maupun tidak langsung. Raharjo dan Yuniarti (2023:22) juga memperkuat temuan bahwa kompetensi memberikan kontribusi positif terhadap kinerja pegawai ASN di sektor pemerintahan. Namun, penelitian Iryanti et al. (2020:99) melaporkan bahwa kompetensi tidak selalu berpengaruh signifikan terhadap kinerja pegawai. Selain itu, Hasibuan et al. (2021:2) menyatakan bahwa kompetensi hanya berpengaruh sebagian terhadap kinerja. Penelitian oleh Sugiarto dan Pratama (2022:47) menemukan bahwa kompetensi berpengaruh signifikan terhadap efektivitas pelaksanaan tugas dan pencapaian target kerja pegawai ASN di sektor publik. Ketidaksesuaian kompetensi akan berdampak pada rendahnya kualitas pelayanan dan output kerja. budaya organisasi dan kompetensi tidak akan berdampak maksimal terhadap kinerja tanpa adanya disiplin kerja yang tinggi. Disiplin kerja mencerminkan kepatuhan terhadap aturan kerja, ketepatan waktu, serta tanggung jawab dalam menyelesaikan tugas. </w:t>
      </w:r>
      <w:r w:rsidRPr="00CE7788">
        <w:rPr>
          <w:rFonts w:ascii="Cambria" w:hAnsi="Cambria"/>
          <w:bCs/>
          <w:color w:val="000000"/>
          <w:lang w:val="de-DE"/>
        </w:rPr>
        <w:t>Disiplin menjadi jembatan antara kemampuan dan perilaku kerja dengan hasil kerja yang dicapai.</w:t>
      </w:r>
    </w:p>
    <w:p w14:paraId="61BF9EAA" w14:textId="77777777" w:rsidR="00CE7788" w:rsidRPr="00CE7788" w:rsidRDefault="00CE7788" w:rsidP="00CE7788">
      <w:pPr>
        <w:pStyle w:val="NormalWeb"/>
        <w:spacing w:before="0" w:beforeAutospacing="0" w:after="0" w:afterAutospacing="0"/>
        <w:ind w:firstLine="567"/>
        <w:jc w:val="both"/>
        <w:rPr>
          <w:rFonts w:ascii="Cambria" w:hAnsi="Cambria"/>
          <w:bCs/>
          <w:color w:val="000000"/>
          <w:lang w:val="de-DE"/>
        </w:rPr>
      </w:pPr>
      <w:r w:rsidRPr="00CE7788">
        <w:rPr>
          <w:rFonts w:ascii="Cambria" w:hAnsi="Cambria"/>
          <w:bCs/>
          <w:color w:val="000000"/>
          <w:lang w:val="de-DE"/>
        </w:rPr>
        <w:t>Disiplin kerja merupakan variabel yang sering diteliti sebagai faktor penentu kinerja maupun sebagai variabel mediasi, namun hasil penelitian sebelumnya menunjukkan variasi yang cukup besar. Sari dan Widodo (2023:19) menemukan bahwa disiplin kerja berperan sebagai mediator yang signifikan dalam hubungan antara lingkungan kerja dan kinerja pegawai sektor pemerintahan, menunjukkan pentingnya disiplin sebagai penghubung antara kondisi organisasi dan hasil kerja pegawai. Akan tetapi, Hartono (2025:393) menyatakan bahwa disiplin kerja tidak dipengaruhi secara signifikan oleh budaya organisasi, sehingga disiplin kerja tidak selalu menjadi hasil dari internalisasi nilai organisasi. Penelitian Hasibuan et al. (2021:193) juga mengungkapkan bahwa disiplin kerja hanya berpengaruh sebagian terhadap kinerja pegawai. Dengan demikian, disiplin kerja memiliki peran yang potensial namun belum sepenuhnya konsisten dalam memediasi pengaruh budaya organisasi dan kompetensi terhadap kinerja. Hal ini menunjukkan perlunya pengujian lebih lanjut mengenai posisi disiplin kerja dalam model struktural organisasi pemerintahan, terutama sebagai variabel mediasi.</w:t>
      </w:r>
    </w:p>
    <w:p w14:paraId="0F36D5D9" w14:textId="77777777" w:rsidR="00CE7788" w:rsidRPr="00CE7788" w:rsidRDefault="00CE7788" w:rsidP="00CE7788">
      <w:pPr>
        <w:pStyle w:val="NormalWeb"/>
        <w:spacing w:before="0" w:beforeAutospacing="0" w:after="0" w:afterAutospacing="0"/>
        <w:ind w:firstLine="567"/>
        <w:jc w:val="both"/>
        <w:rPr>
          <w:rFonts w:ascii="Cambria" w:hAnsi="Cambria"/>
          <w:bCs/>
          <w:color w:val="000000"/>
          <w:lang w:val="de-DE"/>
        </w:rPr>
      </w:pPr>
      <w:r w:rsidRPr="00CE7788">
        <w:rPr>
          <w:rFonts w:ascii="Cambria" w:hAnsi="Cambria"/>
          <w:bCs/>
          <w:color w:val="000000"/>
          <w:lang w:val="de-DE"/>
        </w:rPr>
        <w:t xml:space="preserve">Di lingkungan Ditjen Bangda, permasalahan disiplin kerja masih ditemukan, baik dalam bentuk ketidakhadiran, keterlambatan, maupun ketidakkonsistenan dalam </w:t>
      </w:r>
      <w:r w:rsidRPr="00CE7788">
        <w:rPr>
          <w:rFonts w:ascii="Cambria" w:hAnsi="Cambria"/>
          <w:bCs/>
          <w:color w:val="000000"/>
          <w:lang w:val="de-DE"/>
        </w:rPr>
        <w:lastRenderedPageBreak/>
        <w:t>menyelesaikan tugas. Hal ini dapat menghambat pencapaian tujuan organisasi meskipun pegawai memiliki kompetensi yang baik. Mengingat kompleksitas peran Ditjen Bangda dalam mendukung pembangunan daerah dan terbatasnya sumber daya yang tersedia, penting dilakukan kajian mendalam mengenai faktor-faktor internal organisasi yang memengaruhi kinerja pegawai, terutama dari aspek budaya organisasi, kompetensi, dan disiplin kerja sebagai penghubungnya.</w:t>
      </w:r>
    </w:p>
    <w:p w14:paraId="45B6A37F" w14:textId="77777777" w:rsidR="00CE7788" w:rsidRPr="00CE7788" w:rsidRDefault="00CE7788" w:rsidP="00CE7788">
      <w:pPr>
        <w:pStyle w:val="NormalWeb"/>
        <w:spacing w:before="0" w:beforeAutospacing="0" w:after="0" w:afterAutospacing="0"/>
        <w:ind w:firstLine="567"/>
        <w:jc w:val="both"/>
        <w:rPr>
          <w:rFonts w:ascii="Cambria" w:hAnsi="Cambria"/>
          <w:bCs/>
          <w:color w:val="000000"/>
          <w:lang w:val="en-ID"/>
        </w:rPr>
      </w:pPr>
      <w:r w:rsidRPr="00CE7788">
        <w:rPr>
          <w:rFonts w:ascii="Cambria" w:hAnsi="Cambria"/>
          <w:bCs/>
          <w:color w:val="000000"/>
          <w:lang w:val="en-ID"/>
        </w:rPr>
        <w:t>Penelitian ini relevan dengan kebutuhan instansi untuk menyusun strategi pengembangan SDM berbasis data dan evidence-based policy. Hasil penelitian diharapkan mampu memberikan masukan dalam menyusun kebijakan manajemen kinerja, pembinaan budaya kerja, serta program peningkatan kompetensi dan kedisiplinan pegawai.</w:t>
      </w:r>
    </w:p>
    <w:p w14:paraId="0AAB2BC9" w14:textId="77777777" w:rsidR="00CE7788" w:rsidRPr="00CE7788" w:rsidRDefault="00CE7788" w:rsidP="00CE7788">
      <w:pPr>
        <w:pStyle w:val="NormalWeb"/>
        <w:spacing w:before="0" w:beforeAutospacing="0" w:after="0" w:afterAutospacing="0"/>
        <w:ind w:firstLine="567"/>
        <w:jc w:val="both"/>
        <w:rPr>
          <w:rFonts w:ascii="Cambria" w:hAnsi="Cambria"/>
          <w:b/>
          <w:bCs/>
          <w:color w:val="000000"/>
          <w:lang w:val="id-ID"/>
        </w:rPr>
      </w:pPr>
      <w:r w:rsidRPr="00CE7788">
        <w:rPr>
          <w:rFonts w:ascii="Cambria" w:hAnsi="Cambria"/>
          <w:bCs/>
          <w:color w:val="000000"/>
          <w:lang w:val="en-ID"/>
        </w:rPr>
        <w:t>Berdasarkan latar belakang tersebut, penelitian ini bertujuan untuk menganalisis dan menguji pengaruh budaya organisasi dan kompetensi terhadap capaian kinerja pegawai, serta melihat sejauh mana disiplin kerja memediasi hubungan tersebut di lingkungan Ditjen Bina Pembangunan Daerah Kementerian Dalam Negeri. maka penulis tertarik untuk melakukan penelitian dengan judul</w:t>
      </w:r>
      <w:r w:rsidRPr="00CE7788">
        <w:rPr>
          <w:rFonts w:ascii="Cambria" w:hAnsi="Cambria"/>
          <w:bCs/>
          <w:color w:val="000000"/>
          <w:lang w:val="id-ID"/>
        </w:rPr>
        <w:t xml:space="preserve"> </w:t>
      </w:r>
      <w:r w:rsidRPr="00CE7788">
        <w:rPr>
          <w:rFonts w:ascii="Cambria" w:hAnsi="Cambria"/>
          <w:b/>
          <w:bCs/>
          <w:color w:val="000000"/>
          <w:lang w:val="id-ID"/>
        </w:rPr>
        <w:t xml:space="preserve">“Pengaruh Budaya Organisasi Dan Kompetensi Terhadap Kinerja Pegawai Dengan Disiplin Kerja Sebagai Variabel Mediasi”. </w:t>
      </w:r>
    </w:p>
    <w:p w14:paraId="61432B8F" w14:textId="77777777" w:rsidR="00A604D3" w:rsidRPr="00A604D3" w:rsidRDefault="00A604D3" w:rsidP="000F1CCF">
      <w:pPr>
        <w:pStyle w:val="NormalWeb"/>
        <w:spacing w:before="0" w:beforeAutospacing="0" w:after="0" w:afterAutospacing="0"/>
        <w:jc w:val="both"/>
        <w:rPr>
          <w:rFonts w:ascii="Cambria" w:hAnsi="Cambria"/>
          <w:bCs/>
          <w:color w:val="000000"/>
          <w:lang w:val="en-ID"/>
        </w:rPr>
      </w:pPr>
    </w:p>
    <w:p w14:paraId="1B2B10F0" w14:textId="3BCC1623" w:rsidR="00A604D3" w:rsidRPr="00D17EFF" w:rsidRDefault="0093162B" w:rsidP="00D17EFF">
      <w:pPr>
        <w:pStyle w:val="Els-body-text"/>
        <w:numPr>
          <w:ilvl w:val="0"/>
          <w:numId w:val="1"/>
        </w:numPr>
        <w:spacing w:line="240" w:lineRule="auto"/>
        <w:ind w:left="270" w:right="-28" w:hanging="270"/>
        <w:rPr>
          <w:rFonts w:ascii="Cambria" w:hAnsi="Cambria"/>
          <w:b/>
          <w:sz w:val="24"/>
          <w:szCs w:val="24"/>
        </w:rPr>
      </w:pPr>
      <w:r w:rsidRPr="00C92B0E">
        <w:rPr>
          <w:rFonts w:ascii="Cambria" w:hAnsi="Cambria"/>
          <w:b/>
          <w:sz w:val="24"/>
          <w:szCs w:val="24"/>
          <w:lang w:val="id-ID"/>
        </w:rPr>
        <w:t>Metode</w:t>
      </w:r>
      <w:bookmarkStart w:id="1" w:name="_Hlk187466330"/>
    </w:p>
    <w:p w14:paraId="2466C42F" w14:textId="77777777" w:rsidR="00CE7788" w:rsidRPr="00CE7788" w:rsidRDefault="00CE7788" w:rsidP="00CE7788">
      <w:pPr>
        <w:pStyle w:val="NormalWeb"/>
        <w:spacing w:before="0" w:beforeAutospacing="0" w:after="0" w:afterAutospacing="0"/>
        <w:jc w:val="both"/>
        <w:rPr>
          <w:rFonts w:ascii="Cambria" w:hAnsi="Cambria"/>
          <w:b/>
          <w:bCs/>
          <w:lang w:val="de-DE"/>
        </w:rPr>
      </w:pPr>
      <w:bookmarkStart w:id="2" w:name="_Toc220419503"/>
      <w:r w:rsidRPr="00CE7788">
        <w:rPr>
          <w:rFonts w:ascii="Cambria" w:hAnsi="Cambria"/>
          <w:b/>
          <w:bCs/>
          <w:lang w:val="de-DE"/>
        </w:rPr>
        <w:t>Jenis Penelitian</w:t>
      </w:r>
      <w:bookmarkEnd w:id="2"/>
    </w:p>
    <w:p w14:paraId="1580FFBE" w14:textId="77777777" w:rsidR="00CE7788" w:rsidRDefault="00CE7788" w:rsidP="00CE7788">
      <w:pPr>
        <w:pStyle w:val="NormalWeb"/>
        <w:spacing w:before="0" w:beforeAutospacing="0" w:after="0" w:afterAutospacing="0"/>
        <w:ind w:firstLine="567"/>
        <w:jc w:val="both"/>
        <w:rPr>
          <w:rFonts w:ascii="Cambria" w:hAnsi="Cambria"/>
          <w:bCs/>
          <w:lang w:val="de-DE"/>
        </w:rPr>
      </w:pPr>
      <w:r w:rsidRPr="00CE7788">
        <w:rPr>
          <w:rFonts w:ascii="Cambria" w:hAnsi="Cambria"/>
          <w:bCs/>
          <w:lang w:val="de-DE"/>
        </w:rPr>
        <w:t>Pada penelitian ini, peneliti menggunakan strategi penelitian yaitu strategi asosiatif dengan menggunakan pendekatan kuantitatif. Strategi asosiatif yaitu suatu strategi penelitian yang melakukan pendekatan mengenai hubungan dari dua variabel atau lebih. Pada penelitian ini strategi asosiatif digunakan untuk mengetahui pengaruh dari Budaya Organisasi (X1) dan Kompetensi (X2) yang merupakan variabel bebas terhadap Kinerja Pegawai (Y), Disiplin Kerja (M) yang merupakan variabel terikat.</w:t>
      </w:r>
    </w:p>
    <w:p w14:paraId="469FAF97" w14:textId="77777777" w:rsidR="00CE7788" w:rsidRDefault="00CE7788" w:rsidP="00CE7788">
      <w:pPr>
        <w:pStyle w:val="NormalWeb"/>
        <w:spacing w:before="0" w:beforeAutospacing="0" w:after="0" w:afterAutospacing="0"/>
        <w:ind w:firstLine="567"/>
        <w:jc w:val="both"/>
        <w:rPr>
          <w:rFonts w:ascii="Cambria" w:hAnsi="Cambria"/>
          <w:bCs/>
          <w:lang w:val="de-DE"/>
        </w:rPr>
      </w:pPr>
    </w:p>
    <w:p w14:paraId="0D872740" w14:textId="699FED1B" w:rsidR="00583944" w:rsidRPr="00583944" w:rsidRDefault="00583944" w:rsidP="00583944">
      <w:pPr>
        <w:pStyle w:val="NormalWeb"/>
        <w:spacing w:before="0" w:beforeAutospacing="0" w:after="0" w:afterAutospacing="0"/>
        <w:jc w:val="both"/>
        <w:rPr>
          <w:rFonts w:ascii="Cambria" w:hAnsi="Cambria"/>
          <w:bCs/>
          <w:lang w:val="id-ID"/>
        </w:rPr>
      </w:pPr>
      <w:r w:rsidRPr="00583944">
        <w:rPr>
          <w:rFonts w:ascii="Cambria" w:hAnsi="Cambria"/>
          <w:b/>
          <w:bCs/>
          <w:lang w:val="id-ID"/>
        </w:rPr>
        <w:t>Populasi dan Sampel</w:t>
      </w:r>
    </w:p>
    <w:p w14:paraId="14F970EF" w14:textId="2E8CC64B" w:rsidR="00583944" w:rsidRPr="00583944" w:rsidRDefault="00583944" w:rsidP="00583944">
      <w:pPr>
        <w:pStyle w:val="NormalWeb"/>
        <w:spacing w:before="0" w:beforeAutospacing="0" w:after="0" w:afterAutospacing="0"/>
        <w:ind w:firstLine="567"/>
        <w:jc w:val="both"/>
        <w:rPr>
          <w:rFonts w:ascii="Cambria" w:hAnsi="Cambria"/>
          <w:bCs/>
          <w:lang w:val="id-ID"/>
        </w:rPr>
      </w:pPr>
      <w:r w:rsidRPr="00583944">
        <w:rPr>
          <w:rFonts w:ascii="Cambria" w:hAnsi="Cambria"/>
          <w:bCs/>
          <w:lang w:val="id-ID"/>
        </w:rPr>
        <w:t>Populasi penelitian ini adalah seluruh pegawai Direktorat Jenderal Bina Pembangunan Daerah Kementerian Dalam Negeri yang berjumlah 290 orang dan tersebar di beberapa unit kerja. Penetapan populasi didasarkan pada kesesuaian karakteristik pegawai dengan tujuan penelitian, yaitu menganalisis pengaruh budaya organisasi dan kompetensi terhadap kinerja pegawai dengan disiplin kerja sebagai variabel mediasi. Populasi didefinisikan sebagai keseluruhan elemen penelitian yang memiliki karakteristik tertentu dan menjadi sasaran generalisasi, sebagaimana dikemukakan oleh Pasaribu et al. (2022:53).</w:t>
      </w:r>
    </w:p>
    <w:p w14:paraId="406E3A85" w14:textId="499F6C23" w:rsidR="00583944" w:rsidRDefault="00583944" w:rsidP="00583944">
      <w:pPr>
        <w:pStyle w:val="NormalWeb"/>
        <w:spacing w:before="0" w:beforeAutospacing="0" w:after="0" w:afterAutospacing="0"/>
        <w:ind w:firstLine="567"/>
        <w:jc w:val="both"/>
        <w:rPr>
          <w:rFonts w:ascii="Cambria" w:hAnsi="Cambria"/>
          <w:bCs/>
          <w:lang w:val="id-ID"/>
        </w:rPr>
      </w:pPr>
      <w:r w:rsidRPr="00583944">
        <w:rPr>
          <w:rFonts w:ascii="Cambria" w:hAnsi="Cambria"/>
          <w:bCs/>
          <w:lang w:val="id-ID"/>
        </w:rPr>
        <w:t>Sampel merupakan bagian dari populasi yang dipilih untuk mewakili karakteristik populasi secara keseluruhan dengan mempertimbangkan keterbatasan waktu, biaya, dan tenaga (Pasaribu et al., 2022:55). Penentuan jumlah sampel menggunakan rumus Slovin dengan tingkat kesalahan 5%, sehingga dari populasi 290 pegawai diperoleh 169 responden. Penggunaan rumus Slovin dinilai tepat karena jumlah populasi diketahui secara pasti dan peneliti menetapkan tingkat kesalahan tertentu (Arikunto, 2023:104). Teknik pengambilan sampel yang digunakan adalah cluster sampling berdasarkan unit kerja yang dikombinasikan dengan proportional sampling untuk menentukan jumlah sampel secara proporsional pada setiap klaster.</w:t>
      </w:r>
    </w:p>
    <w:p w14:paraId="0E496565" w14:textId="2E9758EE" w:rsidR="00583944" w:rsidRPr="00583944" w:rsidRDefault="00D64AE1" w:rsidP="00583944">
      <w:pPr>
        <w:pStyle w:val="NormalWeb"/>
        <w:spacing w:before="0" w:beforeAutospacing="0" w:after="0" w:afterAutospacing="0"/>
        <w:jc w:val="both"/>
        <w:rPr>
          <w:rFonts w:ascii="Cambria" w:hAnsi="Cambria"/>
          <w:bCs/>
          <w:lang w:val="en-ID"/>
        </w:rPr>
      </w:pPr>
      <m:oMathPara>
        <m:oMath>
          <m:sSub>
            <m:sSubPr>
              <m:ctrlPr>
                <w:rPr>
                  <w:rFonts w:ascii="Cambria Math" w:hAnsi="Cambria Math"/>
                  <w:bCs/>
                  <w:lang w:val="en-ID"/>
                </w:rPr>
              </m:ctrlPr>
            </m:sSubPr>
            <m:e>
              <m:r>
                <w:rPr>
                  <w:rFonts w:ascii="Cambria Math" w:hAnsi="Cambria Math"/>
                  <w:lang w:val="en-ID"/>
                </w:rPr>
                <m:t>n</m:t>
              </m:r>
            </m:e>
            <m:sub>
              <m:r>
                <w:rPr>
                  <w:rFonts w:ascii="Cambria Math" w:hAnsi="Cambria Math"/>
                  <w:lang w:val="en-ID"/>
                </w:rPr>
                <m:t>i</m:t>
              </m:r>
            </m:sub>
          </m:sSub>
          <m:r>
            <w:rPr>
              <w:rFonts w:ascii="Cambria Math" w:hAnsi="Cambria Math"/>
              <w:lang w:val="en-ID"/>
            </w:rPr>
            <m:t>=</m:t>
          </m:r>
          <m:f>
            <m:fPr>
              <m:ctrlPr>
                <w:rPr>
                  <w:rFonts w:ascii="Cambria Math" w:hAnsi="Cambria Math"/>
                  <w:bCs/>
                  <w:lang w:val="en-ID"/>
                </w:rPr>
              </m:ctrlPr>
            </m:fPr>
            <m:num>
              <m:sSub>
                <m:sSubPr>
                  <m:ctrlPr>
                    <w:rPr>
                      <w:rFonts w:ascii="Cambria Math" w:hAnsi="Cambria Math"/>
                      <w:bCs/>
                      <w:lang w:val="en-ID"/>
                    </w:rPr>
                  </m:ctrlPr>
                </m:sSubPr>
                <m:e>
                  <m:r>
                    <w:rPr>
                      <w:rFonts w:ascii="Cambria Math" w:hAnsi="Cambria Math"/>
                      <w:lang w:val="en-ID"/>
                    </w:rPr>
                    <m:t>N</m:t>
                  </m:r>
                </m:e>
                <m:sub>
                  <m:r>
                    <w:rPr>
                      <w:rFonts w:ascii="Cambria Math" w:hAnsi="Cambria Math"/>
                      <w:lang w:val="en-ID"/>
                    </w:rPr>
                    <m:t>i</m:t>
                  </m:r>
                </m:sub>
              </m:sSub>
            </m:num>
            <m:den>
              <m:r>
                <w:rPr>
                  <w:rFonts w:ascii="Cambria Math" w:hAnsi="Cambria Math"/>
                  <w:lang w:val="en-ID"/>
                </w:rPr>
                <m:t>N</m:t>
              </m:r>
            </m:den>
          </m:f>
          <m:r>
            <w:rPr>
              <w:rFonts w:ascii="Cambria Math" w:hAnsi="Cambria Math"/>
              <w:lang w:val="en-ID"/>
            </w:rPr>
            <m:t>×</m:t>
          </m:r>
          <m:r>
            <w:rPr>
              <w:rFonts w:ascii="Cambria Math" w:hAnsi="Cambria Math"/>
              <w:lang w:val="en-ID"/>
            </w:rPr>
            <m:t>n</m:t>
          </m:r>
          <m:r>
            <m:rPr>
              <m:sty m:val="p"/>
            </m:rPr>
            <w:rPr>
              <w:rFonts w:ascii="Cambria Math" w:hAnsi="Cambria Math"/>
              <w:lang w:val="en-ID"/>
            </w:rPr>
            <w:br/>
          </m:r>
        </m:oMath>
      </m:oMathPara>
    </w:p>
    <w:p w14:paraId="30C39807" w14:textId="77777777" w:rsidR="00583944" w:rsidRPr="00583944" w:rsidRDefault="00583944" w:rsidP="00583944">
      <w:pPr>
        <w:pStyle w:val="NormalWeb"/>
        <w:spacing w:before="0" w:beforeAutospacing="0" w:after="0" w:afterAutospacing="0"/>
        <w:jc w:val="both"/>
        <w:rPr>
          <w:rFonts w:ascii="Cambria" w:hAnsi="Cambria"/>
          <w:bCs/>
          <w:lang w:val="en-ID"/>
        </w:rPr>
      </w:pPr>
      <w:r w:rsidRPr="00583944">
        <w:rPr>
          <w:rFonts w:ascii="Cambria" w:hAnsi="Cambria"/>
          <w:bCs/>
          <w:lang w:val="en-ID"/>
        </w:rPr>
        <w:t>Keterangan:</w:t>
      </w:r>
    </w:p>
    <w:p w14:paraId="5AAC1131" w14:textId="2A3C8EA3" w:rsidR="00583944" w:rsidRPr="00583944" w:rsidRDefault="00D64AE1" w:rsidP="00583944">
      <w:pPr>
        <w:pStyle w:val="NormalWeb"/>
        <w:spacing w:before="0" w:beforeAutospacing="0" w:after="0" w:afterAutospacing="0"/>
        <w:jc w:val="both"/>
        <w:rPr>
          <w:rFonts w:ascii="Cambria" w:hAnsi="Cambria"/>
          <w:bCs/>
          <w:lang w:val="en-ID"/>
        </w:rPr>
      </w:pPr>
      <m:oMath>
        <m:sSub>
          <m:sSubPr>
            <m:ctrlPr>
              <w:rPr>
                <w:rFonts w:ascii="Cambria Math" w:hAnsi="Cambria Math"/>
                <w:bCs/>
                <w:lang w:val="en-ID"/>
              </w:rPr>
            </m:ctrlPr>
          </m:sSubPr>
          <m:e>
            <m:r>
              <w:rPr>
                <w:rFonts w:ascii="Cambria Math" w:hAnsi="Cambria Math"/>
                <w:lang w:val="en-ID"/>
              </w:rPr>
              <m:t>n</m:t>
            </m:r>
          </m:e>
          <m:sub>
            <m:r>
              <w:rPr>
                <w:rFonts w:ascii="Cambria Math" w:hAnsi="Cambria Math"/>
                <w:lang w:val="en-ID"/>
              </w:rPr>
              <m:t>i</m:t>
            </m:r>
          </m:sub>
        </m:sSub>
      </m:oMath>
      <w:r w:rsidR="00583944" w:rsidRPr="00583944">
        <w:rPr>
          <w:rFonts w:ascii="Cambria" w:hAnsi="Cambria"/>
          <w:bCs/>
          <w:lang w:val="en-ID"/>
        </w:rPr>
        <w:t>= jumlah sampel pada unit kerja ke-i</w:t>
      </w:r>
    </w:p>
    <w:p w14:paraId="161C7E0A" w14:textId="48444DCB" w:rsidR="00583944" w:rsidRPr="00583944" w:rsidRDefault="00D64AE1" w:rsidP="00583944">
      <w:pPr>
        <w:pStyle w:val="NormalWeb"/>
        <w:spacing w:before="0" w:beforeAutospacing="0" w:after="0" w:afterAutospacing="0"/>
        <w:jc w:val="both"/>
        <w:rPr>
          <w:rFonts w:ascii="Cambria" w:hAnsi="Cambria"/>
          <w:bCs/>
          <w:lang w:val="en-ID"/>
        </w:rPr>
      </w:pPr>
      <m:oMath>
        <m:sSub>
          <m:sSubPr>
            <m:ctrlPr>
              <w:rPr>
                <w:rFonts w:ascii="Cambria Math" w:hAnsi="Cambria Math"/>
                <w:bCs/>
                <w:lang w:val="en-ID"/>
              </w:rPr>
            </m:ctrlPr>
          </m:sSubPr>
          <m:e>
            <m:r>
              <w:rPr>
                <w:rFonts w:ascii="Cambria Math" w:hAnsi="Cambria Math"/>
                <w:lang w:val="en-ID"/>
              </w:rPr>
              <m:t>N</m:t>
            </m:r>
          </m:e>
          <m:sub>
            <m:r>
              <w:rPr>
                <w:rFonts w:ascii="Cambria Math" w:hAnsi="Cambria Math"/>
                <w:lang w:val="en-ID"/>
              </w:rPr>
              <m:t>i</m:t>
            </m:r>
          </m:sub>
        </m:sSub>
      </m:oMath>
      <w:r w:rsidR="00583944" w:rsidRPr="00583944">
        <w:rPr>
          <w:rFonts w:ascii="Cambria" w:hAnsi="Cambria"/>
          <w:bCs/>
          <w:lang w:val="en-ID"/>
        </w:rPr>
        <w:t>= jumlah populasi pada unit kerja ke-i</w:t>
      </w:r>
    </w:p>
    <w:p w14:paraId="5E1BF510" w14:textId="0610F575" w:rsidR="00583944" w:rsidRPr="00583944" w:rsidRDefault="00583944" w:rsidP="00583944">
      <w:pPr>
        <w:pStyle w:val="NormalWeb"/>
        <w:spacing w:before="0" w:beforeAutospacing="0" w:after="0" w:afterAutospacing="0"/>
        <w:jc w:val="both"/>
        <w:rPr>
          <w:rFonts w:ascii="Cambria" w:hAnsi="Cambria"/>
          <w:bCs/>
          <w:lang w:val="en-ID"/>
        </w:rPr>
      </w:pPr>
      <m:oMath>
        <m:r>
          <w:rPr>
            <w:rFonts w:ascii="Cambria Math" w:hAnsi="Cambria Math"/>
            <w:lang w:val="en-ID"/>
          </w:rPr>
          <m:t>N</m:t>
        </m:r>
      </m:oMath>
      <w:r w:rsidRPr="00583944">
        <w:rPr>
          <w:rFonts w:ascii="Cambria" w:hAnsi="Cambria"/>
          <w:bCs/>
          <w:lang w:val="en-ID"/>
        </w:rPr>
        <w:t>= jumlah populasi keseluruhan</w:t>
      </w:r>
    </w:p>
    <w:p w14:paraId="71953FD3" w14:textId="05F0318C" w:rsidR="00583944" w:rsidRPr="00583944" w:rsidRDefault="00583944" w:rsidP="00583944">
      <w:pPr>
        <w:pStyle w:val="NormalWeb"/>
        <w:spacing w:before="0" w:beforeAutospacing="0" w:after="0" w:afterAutospacing="0"/>
        <w:jc w:val="both"/>
        <w:rPr>
          <w:rFonts w:ascii="Cambria" w:hAnsi="Cambria"/>
          <w:bCs/>
          <w:lang w:val="en-ID"/>
        </w:rPr>
      </w:pPr>
      <m:oMath>
        <m:r>
          <w:rPr>
            <w:rFonts w:ascii="Cambria Math" w:hAnsi="Cambria Math"/>
            <w:lang w:val="en-ID"/>
          </w:rPr>
          <m:t>n</m:t>
        </m:r>
      </m:oMath>
      <w:r w:rsidRPr="00583944">
        <w:rPr>
          <w:rFonts w:ascii="Cambria" w:hAnsi="Cambria"/>
          <w:bCs/>
          <w:lang w:val="en-ID"/>
        </w:rPr>
        <w:t>= jumlah sampel keseluruhan</w:t>
      </w:r>
    </w:p>
    <w:p w14:paraId="05BE79C4" w14:textId="77777777" w:rsidR="00583944" w:rsidRPr="0047311D" w:rsidRDefault="00583944" w:rsidP="00583944">
      <w:pPr>
        <w:pStyle w:val="NormalWeb"/>
        <w:spacing w:before="0" w:beforeAutospacing="0" w:after="0" w:afterAutospacing="0"/>
        <w:ind w:firstLine="567"/>
        <w:jc w:val="both"/>
        <w:rPr>
          <w:rFonts w:ascii="Cambria" w:hAnsi="Cambria"/>
          <w:bCs/>
          <w:lang w:val="en-ID"/>
        </w:rPr>
      </w:pPr>
      <w:r w:rsidRPr="0047311D">
        <w:rPr>
          <w:rFonts w:ascii="Cambria" w:hAnsi="Cambria"/>
          <w:bCs/>
          <w:lang w:val="en-ID"/>
        </w:rPr>
        <w:t>Contoh perhitungan pada Sekretariat Direktorat Jenderal Bina Pembangunan Daerah:</w:t>
      </w:r>
    </w:p>
    <w:p w14:paraId="355D3050" w14:textId="4758A528" w:rsidR="00583944" w:rsidRPr="00583944" w:rsidRDefault="00D64AE1" w:rsidP="00583944">
      <w:pPr>
        <w:pStyle w:val="NormalWeb"/>
        <w:spacing w:before="0" w:beforeAutospacing="0" w:after="0" w:afterAutospacing="0"/>
        <w:ind w:firstLine="567"/>
        <w:jc w:val="both"/>
        <w:rPr>
          <w:rFonts w:ascii="Cambria" w:hAnsi="Cambria"/>
          <w:bCs/>
          <w:lang w:val="id-ID"/>
        </w:rPr>
      </w:pPr>
      <m:oMathPara>
        <m:oMath>
          <m:sSub>
            <m:sSubPr>
              <m:ctrlPr>
                <w:rPr>
                  <w:rFonts w:ascii="Cambria Math" w:hAnsi="Cambria Math"/>
                  <w:bCs/>
                  <w:lang w:val="en-ID"/>
                </w:rPr>
              </m:ctrlPr>
            </m:sSubPr>
            <m:e>
              <m:r>
                <w:rPr>
                  <w:rFonts w:ascii="Cambria Math" w:hAnsi="Cambria Math"/>
                  <w:lang w:val="en-ID"/>
                </w:rPr>
                <m:t>n</m:t>
              </m:r>
            </m:e>
            <m:sub>
              <m:r>
                <w:rPr>
                  <w:rFonts w:ascii="Cambria Math" w:hAnsi="Cambria Math"/>
                  <w:lang w:val="en-ID"/>
                </w:rPr>
                <m:t>i</m:t>
              </m:r>
            </m:sub>
          </m:sSub>
          <m:r>
            <w:rPr>
              <w:rFonts w:ascii="Cambria Math" w:hAnsi="Cambria Math"/>
              <w:lang w:val="de-DE"/>
            </w:rPr>
            <m:t>=</m:t>
          </m:r>
          <m:f>
            <m:fPr>
              <m:ctrlPr>
                <w:rPr>
                  <w:rFonts w:ascii="Cambria Math" w:hAnsi="Cambria Math"/>
                  <w:bCs/>
                  <w:lang w:val="en-ID"/>
                </w:rPr>
              </m:ctrlPr>
            </m:fPr>
            <m:num>
              <m:r>
                <w:rPr>
                  <w:rFonts w:ascii="Cambria Math" w:hAnsi="Cambria Math"/>
                  <w:lang w:val="de-DE"/>
                </w:rPr>
                <m:t>65</m:t>
              </m:r>
            </m:num>
            <m:den>
              <m:r>
                <w:rPr>
                  <w:rFonts w:ascii="Cambria Math" w:hAnsi="Cambria Math"/>
                  <w:lang w:val="de-DE"/>
                </w:rPr>
                <m:t>290</m:t>
              </m:r>
            </m:den>
          </m:f>
          <m:r>
            <w:rPr>
              <w:rFonts w:ascii="Cambria Math" w:hAnsi="Cambria Math"/>
              <w:lang w:val="de-DE"/>
            </w:rPr>
            <m:t>×169</m:t>
          </m:r>
          <m:r>
            <m:rPr>
              <m:sty m:val="p"/>
            </m:rPr>
            <w:rPr>
              <w:rFonts w:ascii="Cambria Math" w:hAnsi="Cambria Math"/>
              <w:lang w:val="de-DE"/>
            </w:rPr>
            <w:br/>
          </m:r>
        </m:oMath>
        <m:oMath>
          <m:sSub>
            <m:sSubPr>
              <m:ctrlPr>
                <w:rPr>
                  <w:rFonts w:ascii="Cambria Math" w:hAnsi="Cambria Math"/>
                  <w:bCs/>
                  <w:lang w:val="en-ID"/>
                </w:rPr>
              </m:ctrlPr>
            </m:sSubPr>
            <m:e>
              <m:r>
                <w:rPr>
                  <w:rFonts w:ascii="Cambria Math" w:hAnsi="Cambria Math"/>
                  <w:lang w:val="en-ID"/>
                </w:rPr>
                <m:t>n</m:t>
              </m:r>
            </m:e>
            <m:sub>
              <m:r>
                <w:rPr>
                  <w:rFonts w:ascii="Cambria Math" w:hAnsi="Cambria Math"/>
                  <w:lang w:val="en-ID"/>
                </w:rPr>
                <m:t>i</m:t>
              </m:r>
            </m:sub>
          </m:sSub>
          <m:r>
            <w:rPr>
              <w:rFonts w:ascii="Cambria Math" w:hAnsi="Cambria Math"/>
              <w:lang w:val="de-DE"/>
            </w:rPr>
            <m:t>=37,89≈38</m:t>
          </m:r>
          <m:r>
            <m:rPr>
              <m:sty m:val="p"/>
            </m:rPr>
            <w:rPr>
              <w:rFonts w:ascii="Cambria Math" w:hAnsi="Cambria Math"/>
              <w:lang w:val="de-DE"/>
            </w:rPr>
            <w:br/>
          </m:r>
        </m:oMath>
      </m:oMathPara>
    </w:p>
    <w:p w14:paraId="73EE3C2C" w14:textId="77777777" w:rsidR="00583944" w:rsidRPr="00583944" w:rsidRDefault="00583944" w:rsidP="00583944">
      <w:pPr>
        <w:pStyle w:val="NormalWeb"/>
        <w:spacing w:before="0" w:beforeAutospacing="0" w:after="0" w:afterAutospacing="0"/>
        <w:ind w:firstLine="567"/>
        <w:jc w:val="both"/>
        <w:rPr>
          <w:rFonts w:ascii="Cambria" w:hAnsi="Cambria"/>
          <w:bCs/>
          <w:lang w:val="id-ID"/>
        </w:rPr>
      </w:pPr>
      <w:r w:rsidRPr="00583944">
        <w:rPr>
          <w:rFonts w:ascii="Cambria" w:hAnsi="Cambria"/>
          <w:bCs/>
          <w:lang w:val="id-ID"/>
        </w:rPr>
        <w:t>Penggunaan teknik cluster sampling yang dikombinasikan dengan proportional sampling bertujuan agar setiap unit kerja di lingkungan Direktorat Jenderal Bina Pembangunan Daerah memiliki kesempatan yang sama untuk terwakili dalam sampel penelitian. Cluster sampling digunakan karena populasi tersebar dalam beberapa unit kerja, sedangkan proportional sampling berfungsi menjaga keseimbangan jumlah sampel sesuai proporsi pegawai pada masing-masing unit kerja (Arikunto, 2023:132). Dengan teknik ini, diperoleh total 169 responden yang terdistribusi secara proporsional di seluruh unit kerja, sehingga sampel dinilai representatif dan hasil penelitian dapat digeneralisasikan ke seluruh populasi pegawai Direktorat Jenderal Bina Pembangunan Daerah Kementerian Dalam Negeri.</w:t>
      </w:r>
    </w:p>
    <w:p w14:paraId="1CB3D108" w14:textId="77777777" w:rsidR="00583944" w:rsidRDefault="00583944" w:rsidP="00583944">
      <w:pPr>
        <w:pStyle w:val="NormalWeb"/>
        <w:spacing w:before="0" w:beforeAutospacing="0" w:after="0" w:afterAutospacing="0"/>
        <w:jc w:val="both"/>
        <w:rPr>
          <w:rFonts w:ascii="Cambria" w:hAnsi="Cambria"/>
          <w:bCs/>
          <w:lang w:val="id-ID"/>
        </w:rPr>
      </w:pPr>
    </w:p>
    <w:p w14:paraId="324477C1" w14:textId="795DC0A1" w:rsidR="00583944" w:rsidRPr="00583944" w:rsidRDefault="00583944" w:rsidP="00583944">
      <w:pPr>
        <w:pStyle w:val="NormalWeb"/>
        <w:spacing w:before="0" w:beforeAutospacing="0" w:after="0" w:afterAutospacing="0"/>
        <w:jc w:val="both"/>
        <w:rPr>
          <w:rFonts w:ascii="Cambria" w:hAnsi="Cambria"/>
          <w:b/>
          <w:lang w:val="id-ID"/>
        </w:rPr>
      </w:pPr>
      <w:r w:rsidRPr="00583944">
        <w:rPr>
          <w:rFonts w:ascii="Cambria" w:hAnsi="Cambria"/>
          <w:b/>
          <w:lang w:val="id-ID"/>
        </w:rPr>
        <w:t>Teknik Pengumpulan Data</w:t>
      </w:r>
    </w:p>
    <w:p w14:paraId="158747B8" w14:textId="2633F4D6" w:rsidR="00583944" w:rsidRPr="00583944" w:rsidRDefault="00583944" w:rsidP="00583944">
      <w:pPr>
        <w:pStyle w:val="NormalWeb"/>
        <w:spacing w:before="0" w:beforeAutospacing="0" w:after="0" w:afterAutospacing="0"/>
        <w:ind w:firstLine="567"/>
        <w:jc w:val="both"/>
        <w:rPr>
          <w:rFonts w:ascii="Cambria" w:hAnsi="Cambria"/>
          <w:bCs/>
          <w:lang w:val="id-ID"/>
        </w:rPr>
      </w:pPr>
      <w:r w:rsidRPr="00583944">
        <w:rPr>
          <w:rFonts w:ascii="Cambria" w:hAnsi="Cambria"/>
          <w:bCs/>
          <w:lang w:val="id-ID"/>
        </w:rPr>
        <w:t>Penelitian ini menggunakan data primer yang diperoleh secara langsung dari sumber penelitian, yaitu pegawai Direktorat Jenderal Bina Pembangunan Daerah Kementerian Dalam Negeri. Data primer dikumpulkan melalui metode survei dengan instrumen kuesioner, sesuai dengan pendapat Sugiyono (2021:456) yang menyatakan bahwa data primer diperoleh langsung oleh peneliti dari sumber pertama. Metode survei digunakan untuk memperoleh opini dan pendapat responden melalui pengisian kuesioner selama periode penelitian yang dimulai sejak Januari 2025.</w:t>
      </w:r>
    </w:p>
    <w:p w14:paraId="01D70855" w14:textId="77777777" w:rsidR="00583944" w:rsidRPr="00583944" w:rsidRDefault="00583944" w:rsidP="00583944">
      <w:pPr>
        <w:pStyle w:val="NormalWeb"/>
        <w:spacing w:before="0" w:beforeAutospacing="0" w:after="0" w:afterAutospacing="0"/>
        <w:ind w:firstLine="567"/>
        <w:jc w:val="both"/>
        <w:rPr>
          <w:rFonts w:ascii="Cambria" w:hAnsi="Cambria"/>
          <w:bCs/>
          <w:lang w:val="id-ID"/>
        </w:rPr>
      </w:pPr>
      <w:r w:rsidRPr="00583944">
        <w:rPr>
          <w:rFonts w:ascii="Cambria" w:hAnsi="Cambria"/>
          <w:bCs/>
          <w:lang w:val="id-ID"/>
        </w:rPr>
        <w:t>Kuesioner disusun dalam bentuk pertanyaan tertutup dan disebarkan secara daring menggunakan Google Form. Instrumen penelitian diukur menggunakan skala Likert 1–5 yang digunakan untuk mengukur sikap, pendapat, dan persepsi responden terhadap fenomena yang diteliti (Sugiyono, 2017:142; Sugiyono, 2021:93).</w:t>
      </w:r>
    </w:p>
    <w:p w14:paraId="08FA752B" w14:textId="77777777" w:rsidR="000F1CCF" w:rsidRPr="0047311D" w:rsidRDefault="000F1CCF" w:rsidP="00583944">
      <w:pPr>
        <w:pStyle w:val="NormalWeb"/>
        <w:spacing w:before="0" w:beforeAutospacing="0" w:after="0" w:afterAutospacing="0"/>
        <w:jc w:val="both"/>
        <w:rPr>
          <w:rFonts w:ascii="Cambria" w:hAnsi="Cambria"/>
          <w:bCs/>
          <w:lang w:val="id-ID"/>
        </w:rPr>
      </w:pPr>
    </w:p>
    <w:p w14:paraId="411668EA" w14:textId="74C3CEA9" w:rsidR="004E292F" w:rsidRPr="004E292F" w:rsidRDefault="00636FCE" w:rsidP="004E292F">
      <w:pPr>
        <w:pStyle w:val="Els-body-text"/>
        <w:numPr>
          <w:ilvl w:val="0"/>
          <w:numId w:val="1"/>
        </w:numPr>
        <w:spacing w:line="240" w:lineRule="auto"/>
        <w:ind w:left="270" w:right="-28" w:hanging="270"/>
        <w:rPr>
          <w:rFonts w:ascii="Cambria" w:hAnsi="Cambria"/>
          <w:b/>
          <w:sz w:val="24"/>
          <w:szCs w:val="24"/>
        </w:rPr>
      </w:pPr>
      <w:r>
        <w:rPr>
          <w:rFonts w:ascii="Cambria" w:hAnsi="Cambria"/>
          <w:b/>
          <w:sz w:val="24"/>
          <w:szCs w:val="24"/>
          <w:lang w:val="id-ID"/>
        </w:rPr>
        <w:t>Hasil dan Pembahasan</w:t>
      </w:r>
      <w:bookmarkStart w:id="3" w:name="_heading=h.2zpb5tu18z42" w:colFirst="0" w:colLast="0"/>
      <w:bookmarkEnd w:id="3"/>
    </w:p>
    <w:p w14:paraId="68E6BA1B" w14:textId="77777777" w:rsidR="00583944" w:rsidRPr="00583944" w:rsidRDefault="00583944" w:rsidP="00583944">
      <w:pPr>
        <w:pStyle w:val="NormalWeb"/>
        <w:spacing w:before="0" w:beforeAutospacing="0" w:after="0" w:afterAutospacing="0"/>
        <w:jc w:val="both"/>
        <w:rPr>
          <w:rFonts w:ascii="Cambria" w:hAnsi="Cambria"/>
          <w:b/>
          <w:bCs/>
          <w:lang w:val="de-DE" w:eastAsia="id-ID"/>
        </w:rPr>
      </w:pPr>
      <w:bookmarkStart w:id="4" w:name="_Toc220419520"/>
      <w:r w:rsidRPr="00583944">
        <w:rPr>
          <w:rFonts w:ascii="Cambria" w:hAnsi="Cambria"/>
          <w:b/>
          <w:bCs/>
          <w:lang w:val="de-DE" w:eastAsia="id-ID"/>
        </w:rPr>
        <w:t>Gambaran Demografis Responden</w:t>
      </w:r>
      <w:bookmarkEnd w:id="4"/>
    </w:p>
    <w:p w14:paraId="0EF11216" w14:textId="060C8154" w:rsidR="00583944" w:rsidRPr="00583944" w:rsidRDefault="00583944" w:rsidP="00583944">
      <w:pPr>
        <w:pStyle w:val="NormalWeb"/>
        <w:spacing w:before="0" w:beforeAutospacing="0" w:after="0" w:afterAutospacing="0"/>
        <w:jc w:val="center"/>
        <w:rPr>
          <w:rFonts w:ascii="Cambria" w:hAnsi="Cambria"/>
          <w:bCs/>
          <w:i/>
          <w:iCs/>
          <w:lang w:val="id-ID" w:eastAsia="id-ID"/>
        </w:rPr>
      </w:pPr>
      <w:bookmarkStart w:id="5" w:name="_Toc220419537"/>
      <w:r w:rsidRPr="00583944">
        <w:rPr>
          <w:rFonts w:ascii="Cambria" w:hAnsi="Cambria"/>
          <w:b/>
          <w:bCs/>
          <w:lang w:val="id-ID" w:eastAsia="id-ID"/>
        </w:rPr>
        <w:t xml:space="preserve">Tabel </w:t>
      </w:r>
      <w:r>
        <w:rPr>
          <w:rFonts w:ascii="Cambria" w:hAnsi="Cambria"/>
          <w:b/>
          <w:bCs/>
          <w:lang w:val="id-ID" w:eastAsia="id-ID"/>
        </w:rPr>
        <w:t xml:space="preserve">1. </w:t>
      </w:r>
      <w:r w:rsidRPr="00583944">
        <w:rPr>
          <w:rFonts w:ascii="Cambria" w:hAnsi="Cambria"/>
          <w:lang w:val="id-ID" w:eastAsia="id-ID"/>
        </w:rPr>
        <w:t>Karakteristik Demografis Responden</w:t>
      </w:r>
      <w:bookmarkEnd w:id="5"/>
    </w:p>
    <w:tbl>
      <w:tblPr>
        <w:tblW w:w="6232" w:type="dxa"/>
        <w:jc w:val="center"/>
        <w:tblLook w:val="04A0" w:firstRow="1" w:lastRow="0" w:firstColumn="1" w:lastColumn="0" w:noHBand="0" w:noVBand="1"/>
      </w:tblPr>
      <w:tblGrid>
        <w:gridCol w:w="572"/>
        <w:gridCol w:w="2325"/>
        <w:gridCol w:w="1634"/>
        <w:gridCol w:w="1701"/>
      </w:tblGrid>
      <w:tr w:rsidR="00583944" w:rsidRPr="00583944" w14:paraId="4EDDDB67" w14:textId="77777777" w:rsidTr="00583944">
        <w:trPr>
          <w:trHeight w:val="170"/>
          <w:jc w:val="center"/>
        </w:trPr>
        <w:tc>
          <w:tcPr>
            <w:tcW w:w="572" w:type="dxa"/>
            <w:tcBorders>
              <w:top w:val="single" w:sz="4" w:space="0" w:color="auto"/>
              <w:left w:val="single" w:sz="4" w:space="0" w:color="auto"/>
              <w:bottom w:val="single" w:sz="4" w:space="0" w:color="auto"/>
              <w:right w:val="single" w:sz="4" w:space="0" w:color="auto"/>
            </w:tcBorders>
            <w:shd w:val="clear" w:color="000000" w:fill="A6C9EC"/>
            <w:vAlign w:val="center"/>
            <w:hideMark/>
          </w:tcPr>
          <w:p w14:paraId="514FA0FF"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No.</w:t>
            </w:r>
          </w:p>
        </w:tc>
        <w:tc>
          <w:tcPr>
            <w:tcW w:w="2325" w:type="dxa"/>
            <w:tcBorders>
              <w:top w:val="single" w:sz="4" w:space="0" w:color="auto"/>
              <w:left w:val="nil"/>
              <w:bottom w:val="single" w:sz="4" w:space="0" w:color="auto"/>
              <w:right w:val="single" w:sz="4" w:space="0" w:color="auto"/>
            </w:tcBorders>
            <w:shd w:val="clear" w:color="000000" w:fill="A6C9EC"/>
            <w:vAlign w:val="center"/>
            <w:hideMark/>
          </w:tcPr>
          <w:p w14:paraId="76E029A7"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Uraian</w:t>
            </w:r>
          </w:p>
        </w:tc>
        <w:tc>
          <w:tcPr>
            <w:tcW w:w="1634" w:type="dxa"/>
            <w:tcBorders>
              <w:top w:val="single" w:sz="4" w:space="0" w:color="auto"/>
              <w:left w:val="nil"/>
              <w:bottom w:val="single" w:sz="4" w:space="0" w:color="auto"/>
              <w:right w:val="single" w:sz="4" w:space="0" w:color="auto"/>
            </w:tcBorders>
            <w:shd w:val="clear" w:color="000000" w:fill="A6C9EC"/>
            <w:vAlign w:val="center"/>
            <w:hideMark/>
          </w:tcPr>
          <w:p w14:paraId="10AAF5C4"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Frekuensi (orang)</w:t>
            </w:r>
          </w:p>
        </w:tc>
        <w:tc>
          <w:tcPr>
            <w:tcW w:w="1701" w:type="dxa"/>
            <w:tcBorders>
              <w:top w:val="single" w:sz="4" w:space="0" w:color="auto"/>
              <w:left w:val="nil"/>
              <w:bottom w:val="single" w:sz="4" w:space="0" w:color="auto"/>
              <w:right w:val="single" w:sz="4" w:space="0" w:color="auto"/>
            </w:tcBorders>
            <w:shd w:val="clear" w:color="000000" w:fill="A6C9EC"/>
            <w:vAlign w:val="center"/>
            <w:hideMark/>
          </w:tcPr>
          <w:p w14:paraId="09A30AB1"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Persentase (%)</w:t>
            </w:r>
          </w:p>
        </w:tc>
      </w:tr>
      <w:tr w:rsidR="00583944" w:rsidRPr="00583944" w14:paraId="1CBD6D7A" w14:textId="77777777" w:rsidTr="00583944">
        <w:trPr>
          <w:trHeight w:val="170"/>
          <w:jc w:val="center"/>
        </w:trPr>
        <w:tc>
          <w:tcPr>
            <w:tcW w:w="572" w:type="dxa"/>
            <w:vMerge w:val="restart"/>
            <w:tcBorders>
              <w:top w:val="nil"/>
              <w:left w:val="single" w:sz="4" w:space="0" w:color="auto"/>
              <w:bottom w:val="single" w:sz="4" w:space="0" w:color="auto"/>
              <w:right w:val="single" w:sz="4" w:space="0" w:color="auto"/>
            </w:tcBorders>
            <w:vAlign w:val="center"/>
            <w:hideMark/>
          </w:tcPr>
          <w:p w14:paraId="3036D39D"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1</w:t>
            </w:r>
          </w:p>
        </w:tc>
        <w:tc>
          <w:tcPr>
            <w:tcW w:w="5660" w:type="dxa"/>
            <w:gridSpan w:val="3"/>
            <w:tcBorders>
              <w:top w:val="single" w:sz="4" w:space="0" w:color="auto"/>
              <w:left w:val="nil"/>
              <w:bottom w:val="single" w:sz="4" w:space="0" w:color="auto"/>
              <w:right w:val="single" w:sz="4" w:space="0" w:color="000000"/>
            </w:tcBorders>
            <w:vAlign w:val="center"/>
            <w:hideMark/>
          </w:tcPr>
          <w:p w14:paraId="4260F5AB"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Jenis Kelamin Responden</w:t>
            </w:r>
          </w:p>
        </w:tc>
      </w:tr>
      <w:tr w:rsidR="00583944" w:rsidRPr="00583944" w14:paraId="406067AA"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2A1D9852"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4C6941B4"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Laki-laki</w:t>
            </w:r>
          </w:p>
        </w:tc>
        <w:tc>
          <w:tcPr>
            <w:tcW w:w="1634" w:type="dxa"/>
            <w:tcBorders>
              <w:top w:val="nil"/>
              <w:left w:val="nil"/>
              <w:bottom w:val="single" w:sz="4" w:space="0" w:color="auto"/>
              <w:right w:val="single" w:sz="4" w:space="0" w:color="auto"/>
            </w:tcBorders>
            <w:vAlign w:val="center"/>
            <w:hideMark/>
          </w:tcPr>
          <w:p w14:paraId="7D0A6DE7"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102</w:t>
            </w:r>
          </w:p>
        </w:tc>
        <w:tc>
          <w:tcPr>
            <w:tcW w:w="1701" w:type="dxa"/>
            <w:tcBorders>
              <w:top w:val="nil"/>
              <w:left w:val="nil"/>
              <w:bottom w:val="single" w:sz="4" w:space="0" w:color="auto"/>
              <w:right w:val="single" w:sz="4" w:space="0" w:color="auto"/>
            </w:tcBorders>
            <w:vAlign w:val="center"/>
            <w:hideMark/>
          </w:tcPr>
          <w:p w14:paraId="14273D1E"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60,36</w:t>
            </w:r>
          </w:p>
        </w:tc>
      </w:tr>
      <w:tr w:rsidR="00583944" w:rsidRPr="00583944" w14:paraId="166DE98A"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4D75AE56"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36AE0152"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Perempuan</w:t>
            </w:r>
          </w:p>
        </w:tc>
        <w:tc>
          <w:tcPr>
            <w:tcW w:w="1634" w:type="dxa"/>
            <w:tcBorders>
              <w:top w:val="nil"/>
              <w:left w:val="nil"/>
              <w:bottom w:val="single" w:sz="4" w:space="0" w:color="auto"/>
              <w:right w:val="single" w:sz="4" w:space="0" w:color="auto"/>
            </w:tcBorders>
            <w:vAlign w:val="center"/>
            <w:hideMark/>
          </w:tcPr>
          <w:p w14:paraId="4C7565BA"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67</w:t>
            </w:r>
          </w:p>
        </w:tc>
        <w:tc>
          <w:tcPr>
            <w:tcW w:w="1701" w:type="dxa"/>
            <w:tcBorders>
              <w:top w:val="nil"/>
              <w:left w:val="nil"/>
              <w:bottom w:val="single" w:sz="4" w:space="0" w:color="auto"/>
              <w:right w:val="single" w:sz="4" w:space="0" w:color="auto"/>
            </w:tcBorders>
            <w:vAlign w:val="center"/>
            <w:hideMark/>
          </w:tcPr>
          <w:p w14:paraId="4ECC8096"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39,64</w:t>
            </w:r>
          </w:p>
        </w:tc>
      </w:tr>
      <w:tr w:rsidR="00583944" w:rsidRPr="00583944" w14:paraId="37A072A5" w14:textId="77777777" w:rsidTr="00583944">
        <w:trPr>
          <w:trHeight w:val="170"/>
          <w:jc w:val="center"/>
        </w:trPr>
        <w:tc>
          <w:tcPr>
            <w:tcW w:w="572" w:type="dxa"/>
            <w:vMerge w:val="restart"/>
            <w:tcBorders>
              <w:top w:val="nil"/>
              <w:left w:val="single" w:sz="4" w:space="0" w:color="auto"/>
              <w:bottom w:val="single" w:sz="4" w:space="0" w:color="auto"/>
              <w:right w:val="single" w:sz="4" w:space="0" w:color="auto"/>
            </w:tcBorders>
            <w:vAlign w:val="center"/>
            <w:hideMark/>
          </w:tcPr>
          <w:p w14:paraId="11A50DF4"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2</w:t>
            </w:r>
          </w:p>
        </w:tc>
        <w:tc>
          <w:tcPr>
            <w:tcW w:w="5660" w:type="dxa"/>
            <w:gridSpan w:val="3"/>
            <w:tcBorders>
              <w:top w:val="single" w:sz="4" w:space="0" w:color="auto"/>
              <w:left w:val="nil"/>
              <w:bottom w:val="single" w:sz="4" w:space="0" w:color="auto"/>
              <w:right w:val="single" w:sz="4" w:space="0" w:color="000000"/>
            </w:tcBorders>
            <w:vAlign w:val="center"/>
            <w:hideMark/>
          </w:tcPr>
          <w:p w14:paraId="041513AC"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Pendidikan</w:t>
            </w:r>
          </w:p>
        </w:tc>
      </w:tr>
      <w:tr w:rsidR="00583944" w:rsidRPr="00583944" w14:paraId="3F840EAB"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215AF085"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38C9EA38"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SMA</w:t>
            </w:r>
          </w:p>
        </w:tc>
        <w:tc>
          <w:tcPr>
            <w:tcW w:w="1634" w:type="dxa"/>
            <w:tcBorders>
              <w:top w:val="nil"/>
              <w:left w:val="nil"/>
              <w:bottom w:val="single" w:sz="4" w:space="0" w:color="auto"/>
              <w:right w:val="single" w:sz="4" w:space="0" w:color="auto"/>
            </w:tcBorders>
            <w:vAlign w:val="center"/>
            <w:hideMark/>
          </w:tcPr>
          <w:p w14:paraId="352B4042" w14:textId="62757E0A"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20</w:t>
            </w:r>
          </w:p>
        </w:tc>
        <w:tc>
          <w:tcPr>
            <w:tcW w:w="1701" w:type="dxa"/>
            <w:tcBorders>
              <w:top w:val="nil"/>
              <w:left w:val="nil"/>
              <w:bottom w:val="single" w:sz="4" w:space="0" w:color="auto"/>
              <w:right w:val="single" w:sz="4" w:space="0" w:color="auto"/>
            </w:tcBorders>
            <w:vAlign w:val="center"/>
            <w:hideMark/>
          </w:tcPr>
          <w:p w14:paraId="574CFC9E"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12,10</w:t>
            </w:r>
          </w:p>
        </w:tc>
      </w:tr>
      <w:tr w:rsidR="00583944" w:rsidRPr="00583944" w14:paraId="78DD7F0D"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483384B8"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7B77756F"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D3</w:t>
            </w:r>
          </w:p>
        </w:tc>
        <w:tc>
          <w:tcPr>
            <w:tcW w:w="1634" w:type="dxa"/>
            <w:tcBorders>
              <w:top w:val="nil"/>
              <w:left w:val="nil"/>
              <w:bottom w:val="single" w:sz="4" w:space="0" w:color="auto"/>
              <w:right w:val="single" w:sz="4" w:space="0" w:color="auto"/>
            </w:tcBorders>
            <w:vAlign w:val="center"/>
            <w:hideMark/>
          </w:tcPr>
          <w:p w14:paraId="30E1276D" w14:textId="5071281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13</w:t>
            </w:r>
          </w:p>
        </w:tc>
        <w:tc>
          <w:tcPr>
            <w:tcW w:w="1701" w:type="dxa"/>
            <w:tcBorders>
              <w:top w:val="nil"/>
              <w:left w:val="nil"/>
              <w:bottom w:val="single" w:sz="4" w:space="0" w:color="auto"/>
              <w:right w:val="single" w:sz="4" w:space="0" w:color="auto"/>
            </w:tcBorders>
            <w:vAlign w:val="center"/>
            <w:hideMark/>
          </w:tcPr>
          <w:p w14:paraId="48B23D11"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7,70</w:t>
            </w:r>
          </w:p>
        </w:tc>
      </w:tr>
      <w:tr w:rsidR="00583944" w:rsidRPr="00583944" w14:paraId="766EF0D6"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646019AB"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55C5B061"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S1</w:t>
            </w:r>
          </w:p>
        </w:tc>
        <w:tc>
          <w:tcPr>
            <w:tcW w:w="1634" w:type="dxa"/>
            <w:tcBorders>
              <w:top w:val="nil"/>
              <w:left w:val="nil"/>
              <w:bottom w:val="single" w:sz="4" w:space="0" w:color="auto"/>
              <w:right w:val="single" w:sz="4" w:space="0" w:color="auto"/>
            </w:tcBorders>
            <w:vAlign w:val="center"/>
            <w:hideMark/>
          </w:tcPr>
          <w:p w14:paraId="1C0C4B5D" w14:textId="201BC7C2"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119</w:t>
            </w:r>
          </w:p>
        </w:tc>
        <w:tc>
          <w:tcPr>
            <w:tcW w:w="1701" w:type="dxa"/>
            <w:tcBorders>
              <w:top w:val="nil"/>
              <w:left w:val="nil"/>
              <w:bottom w:val="single" w:sz="4" w:space="0" w:color="auto"/>
              <w:right w:val="single" w:sz="4" w:space="0" w:color="auto"/>
            </w:tcBorders>
            <w:vAlign w:val="center"/>
            <w:hideMark/>
          </w:tcPr>
          <w:p w14:paraId="1EB3E543"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70,30</w:t>
            </w:r>
          </w:p>
        </w:tc>
      </w:tr>
      <w:tr w:rsidR="00583944" w:rsidRPr="00583944" w14:paraId="0293E72C"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191A361C"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1D9A8719"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S2</w:t>
            </w:r>
          </w:p>
        </w:tc>
        <w:tc>
          <w:tcPr>
            <w:tcW w:w="1634" w:type="dxa"/>
            <w:tcBorders>
              <w:top w:val="nil"/>
              <w:left w:val="nil"/>
              <w:bottom w:val="single" w:sz="4" w:space="0" w:color="auto"/>
              <w:right w:val="single" w:sz="4" w:space="0" w:color="auto"/>
            </w:tcBorders>
            <w:vAlign w:val="center"/>
            <w:hideMark/>
          </w:tcPr>
          <w:p w14:paraId="4C3D8307" w14:textId="64CB294D"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17</w:t>
            </w:r>
          </w:p>
        </w:tc>
        <w:tc>
          <w:tcPr>
            <w:tcW w:w="1701" w:type="dxa"/>
            <w:tcBorders>
              <w:top w:val="nil"/>
              <w:left w:val="nil"/>
              <w:bottom w:val="single" w:sz="4" w:space="0" w:color="auto"/>
              <w:right w:val="single" w:sz="4" w:space="0" w:color="auto"/>
            </w:tcBorders>
            <w:vAlign w:val="center"/>
            <w:hideMark/>
          </w:tcPr>
          <w:p w14:paraId="6ED87F2E"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9,90</w:t>
            </w:r>
          </w:p>
        </w:tc>
      </w:tr>
      <w:tr w:rsidR="00583944" w:rsidRPr="00583944" w14:paraId="4266356C" w14:textId="77777777" w:rsidTr="00583944">
        <w:trPr>
          <w:trHeight w:val="170"/>
          <w:jc w:val="center"/>
        </w:trPr>
        <w:tc>
          <w:tcPr>
            <w:tcW w:w="572" w:type="dxa"/>
            <w:vMerge w:val="restart"/>
            <w:tcBorders>
              <w:top w:val="nil"/>
              <w:left w:val="single" w:sz="4" w:space="0" w:color="auto"/>
              <w:bottom w:val="single" w:sz="4" w:space="0" w:color="auto"/>
              <w:right w:val="single" w:sz="4" w:space="0" w:color="auto"/>
            </w:tcBorders>
            <w:vAlign w:val="center"/>
            <w:hideMark/>
          </w:tcPr>
          <w:p w14:paraId="7F184657"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3</w:t>
            </w:r>
          </w:p>
        </w:tc>
        <w:tc>
          <w:tcPr>
            <w:tcW w:w="5660" w:type="dxa"/>
            <w:gridSpan w:val="3"/>
            <w:tcBorders>
              <w:top w:val="single" w:sz="4" w:space="0" w:color="auto"/>
              <w:left w:val="nil"/>
              <w:bottom w:val="single" w:sz="4" w:space="0" w:color="auto"/>
              <w:right w:val="single" w:sz="4" w:space="0" w:color="000000"/>
            </w:tcBorders>
            <w:vAlign w:val="center"/>
            <w:hideMark/>
          </w:tcPr>
          <w:p w14:paraId="614F831F" w14:textId="77777777" w:rsidR="00583944" w:rsidRPr="00583944" w:rsidRDefault="00583944" w:rsidP="00583944">
            <w:pPr>
              <w:pStyle w:val="NormalWeb"/>
              <w:spacing w:before="0" w:beforeAutospacing="0" w:after="0" w:afterAutospacing="0"/>
              <w:rPr>
                <w:rFonts w:ascii="Cambria" w:hAnsi="Cambria"/>
                <w:b/>
                <w:bCs/>
                <w:lang w:val="en-ID" w:eastAsia="id-ID"/>
              </w:rPr>
            </w:pPr>
            <w:r w:rsidRPr="00583944">
              <w:rPr>
                <w:rFonts w:ascii="Cambria" w:hAnsi="Cambria"/>
                <w:b/>
                <w:bCs/>
                <w:lang w:val="en-ID" w:eastAsia="id-ID"/>
              </w:rPr>
              <w:t>Usia</w:t>
            </w:r>
          </w:p>
        </w:tc>
      </w:tr>
      <w:tr w:rsidR="00583944" w:rsidRPr="00583944" w14:paraId="24BEC1F8"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661C3F0F"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64ABFF95"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&lt;31 Tahun</w:t>
            </w:r>
          </w:p>
        </w:tc>
        <w:tc>
          <w:tcPr>
            <w:tcW w:w="1634" w:type="dxa"/>
            <w:tcBorders>
              <w:top w:val="nil"/>
              <w:left w:val="nil"/>
              <w:bottom w:val="single" w:sz="4" w:space="0" w:color="auto"/>
              <w:right w:val="single" w:sz="4" w:space="0" w:color="auto"/>
            </w:tcBorders>
            <w:vAlign w:val="center"/>
            <w:hideMark/>
          </w:tcPr>
          <w:p w14:paraId="3578EEDE"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69</w:t>
            </w:r>
          </w:p>
        </w:tc>
        <w:tc>
          <w:tcPr>
            <w:tcW w:w="1701" w:type="dxa"/>
            <w:tcBorders>
              <w:top w:val="nil"/>
              <w:left w:val="nil"/>
              <w:bottom w:val="single" w:sz="4" w:space="0" w:color="auto"/>
              <w:right w:val="single" w:sz="4" w:space="0" w:color="auto"/>
            </w:tcBorders>
            <w:vAlign w:val="center"/>
            <w:hideMark/>
          </w:tcPr>
          <w:p w14:paraId="7B707829"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40,70</w:t>
            </w:r>
          </w:p>
        </w:tc>
      </w:tr>
      <w:tr w:rsidR="00583944" w:rsidRPr="00583944" w14:paraId="36C45E12"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45241159"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13BA5D66"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31-40 Tahun</w:t>
            </w:r>
          </w:p>
        </w:tc>
        <w:tc>
          <w:tcPr>
            <w:tcW w:w="1634" w:type="dxa"/>
            <w:tcBorders>
              <w:top w:val="nil"/>
              <w:left w:val="nil"/>
              <w:bottom w:val="single" w:sz="4" w:space="0" w:color="auto"/>
              <w:right w:val="single" w:sz="4" w:space="0" w:color="auto"/>
            </w:tcBorders>
            <w:vAlign w:val="center"/>
            <w:hideMark/>
          </w:tcPr>
          <w:p w14:paraId="6F9DD244"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61</w:t>
            </w:r>
          </w:p>
        </w:tc>
        <w:tc>
          <w:tcPr>
            <w:tcW w:w="1701" w:type="dxa"/>
            <w:tcBorders>
              <w:top w:val="nil"/>
              <w:left w:val="nil"/>
              <w:bottom w:val="single" w:sz="4" w:space="0" w:color="auto"/>
              <w:right w:val="single" w:sz="4" w:space="0" w:color="auto"/>
            </w:tcBorders>
            <w:vAlign w:val="center"/>
            <w:hideMark/>
          </w:tcPr>
          <w:p w14:paraId="14986E18"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36,30</w:t>
            </w:r>
          </w:p>
        </w:tc>
      </w:tr>
      <w:tr w:rsidR="00583944" w:rsidRPr="00583944" w14:paraId="163F2E91"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265999BB"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566B4F75"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41-50 Tahun</w:t>
            </w:r>
          </w:p>
        </w:tc>
        <w:tc>
          <w:tcPr>
            <w:tcW w:w="1634" w:type="dxa"/>
            <w:tcBorders>
              <w:top w:val="nil"/>
              <w:left w:val="nil"/>
              <w:bottom w:val="single" w:sz="4" w:space="0" w:color="auto"/>
              <w:right w:val="single" w:sz="4" w:space="0" w:color="auto"/>
            </w:tcBorders>
            <w:vAlign w:val="center"/>
            <w:hideMark/>
          </w:tcPr>
          <w:p w14:paraId="6DD42201"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24</w:t>
            </w:r>
          </w:p>
        </w:tc>
        <w:tc>
          <w:tcPr>
            <w:tcW w:w="1701" w:type="dxa"/>
            <w:tcBorders>
              <w:top w:val="nil"/>
              <w:left w:val="nil"/>
              <w:bottom w:val="single" w:sz="4" w:space="0" w:color="auto"/>
              <w:right w:val="single" w:sz="4" w:space="0" w:color="auto"/>
            </w:tcBorders>
            <w:vAlign w:val="center"/>
            <w:hideMark/>
          </w:tcPr>
          <w:p w14:paraId="7E296CC8"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14,30</w:t>
            </w:r>
          </w:p>
        </w:tc>
      </w:tr>
      <w:tr w:rsidR="00583944" w:rsidRPr="00583944" w14:paraId="6F4C57E7" w14:textId="77777777" w:rsidTr="00583944">
        <w:trPr>
          <w:trHeight w:val="170"/>
          <w:jc w:val="center"/>
        </w:trPr>
        <w:tc>
          <w:tcPr>
            <w:tcW w:w="572" w:type="dxa"/>
            <w:vMerge/>
            <w:tcBorders>
              <w:top w:val="nil"/>
              <w:left w:val="single" w:sz="4" w:space="0" w:color="auto"/>
              <w:bottom w:val="single" w:sz="4" w:space="0" w:color="auto"/>
              <w:right w:val="single" w:sz="4" w:space="0" w:color="auto"/>
            </w:tcBorders>
            <w:vAlign w:val="center"/>
            <w:hideMark/>
          </w:tcPr>
          <w:p w14:paraId="10EA3889" w14:textId="77777777" w:rsidR="00583944" w:rsidRPr="00583944" w:rsidRDefault="00583944" w:rsidP="00583944">
            <w:pPr>
              <w:pStyle w:val="NormalWeb"/>
              <w:spacing w:before="0" w:beforeAutospacing="0" w:after="0" w:afterAutospacing="0"/>
              <w:rPr>
                <w:rFonts w:ascii="Cambria" w:hAnsi="Cambria"/>
                <w:b/>
                <w:bCs/>
                <w:lang w:val="en-ID" w:eastAsia="id-ID"/>
              </w:rPr>
            </w:pPr>
          </w:p>
        </w:tc>
        <w:tc>
          <w:tcPr>
            <w:tcW w:w="2325" w:type="dxa"/>
            <w:tcBorders>
              <w:top w:val="nil"/>
              <w:left w:val="nil"/>
              <w:bottom w:val="single" w:sz="4" w:space="0" w:color="auto"/>
              <w:right w:val="single" w:sz="4" w:space="0" w:color="auto"/>
            </w:tcBorders>
            <w:vAlign w:val="center"/>
            <w:hideMark/>
          </w:tcPr>
          <w:p w14:paraId="04879AAB"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&gt;51 Tahun</w:t>
            </w:r>
          </w:p>
        </w:tc>
        <w:tc>
          <w:tcPr>
            <w:tcW w:w="1634" w:type="dxa"/>
            <w:tcBorders>
              <w:top w:val="nil"/>
              <w:left w:val="nil"/>
              <w:bottom w:val="single" w:sz="4" w:space="0" w:color="auto"/>
              <w:right w:val="single" w:sz="4" w:space="0" w:color="auto"/>
            </w:tcBorders>
            <w:vAlign w:val="center"/>
            <w:hideMark/>
          </w:tcPr>
          <w:p w14:paraId="61453CC1"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15</w:t>
            </w:r>
          </w:p>
        </w:tc>
        <w:tc>
          <w:tcPr>
            <w:tcW w:w="1701" w:type="dxa"/>
            <w:tcBorders>
              <w:top w:val="nil"/>
              <w:left w:val="nil"/>
              <w:bottom w:val="single" w:sz="4" w:space="0" w:color="auto"/>
              <w:right w:val="single" w:sz="4" w:space="0" w:color="auto"/>
            </w:tcBorders>
            <w:vAlign w:val="center"/>
            <w:hideMark/>
          </w:tcPr>
          <w:p w14:paraId="38389F84" w14:textId="77777777" w:rsidR="00583944" w:rsidRPr="00583944" w:rsidRDefault="00583944" w:rsidP="00583944">
            <w:pPr>
              <w:pStyle w:val="NormalWeb"/>
              <w:spacing w:before="0" w:beforeAutospacing="0" w:after="0" w:afterAutospacing="0"/>
              <w:rPr>
                <w:rFonts w:ascii="Cambria" w:hAnsi="Cambria"/>
                <w:bCs/>
                <w:lang w:val="en-ID" w:eastAsia="id-ID"/>
              </w:rPr>
            </w:pPr>
            <w:r w:rsidRPr="00583944">
              <w:rPr>
                <w:rFonts w:ascii="Cambria" w:hAnsi="Cambria"/>
                <w:bCs/>
                <w:lang w:val="en-ID" w:eastAsia="id-ID"/>
              </w:rPr>
              <w:t>8,80</w:t>
            </w:r>
          </w:p>
        </w:tc>
      </w:tr>
    </w:tbl>
    <w:p w14:paraId="5ED527A9" w14:textId="77777777" w:rsidR="00583944" w:rsidRPr="00583944" w:rsidRDefault="00583944" w:rsidP="00583944">
      <w:pPr>
        <w:pStyle w:val="NormalWeb"/>
        <w:spacing w:before="0" w:beforeAutospacing="0" w:after="0" w:afterAutospacing="0"/>
        <w:jc w:val="center"/>
        <w:rPr>
          <w:rFonts w:ascii="Cambria" w:hAnsi="Cambria"/>
          <w:bCs/>
          <w:lang w:val="id-ID" w:eastAsia="id-ID"/>
        </w:rPr>
      </w:pPr>
      <w:r w:rsidRPr="00583944">
        <w:rPr>
          <w:rFonts w:ascii="Cambria" w:hAnsi="Cambria"/>
          <w:bCs/>
          <w:lang w:val="id-ID" w:eastAsia="id-ID"/>
        </w:rPr>
        <w:t>Sumber: Lampiran diolah, 2025</w:t>
      </w:r>
    </w:p>
    <w:p w14:paraId="325F6A38" w14:textId="77777777" w:rsidR="00583944" w:rsidRPr="00583944" w:rsidRDefault="00583944" w:rsidP="00583944">
      <w:pPr>
        <w:pStyle w:val="NormalWeb"/>
        <w:spacing w:before="0" w:beforeAutospacing="0" w:after="0" w:afterAutospacing="0"/>
        <w:jc w:val="both"/>
        <w:rPr>
          <w:rFonts w:ascii="Cambria" w:hAnsi="Cambria"/>
          <w:bCs/>
          <w:lang w:val="id-ID" w:eastAsia="id-ID"/>
        </w:rPr>
      </w:pPr>
    </w:p>
    <w:p w14:paraId="1F02F105" w14:textId="6E2F2C00" w:rsidR="000F1CCF" w:rsidRPr="0047311D" w:rsidRDefault="00583944" w:rsidP="00583944">
      <w:pPr>
        <w:pStyle w:val="NormalWeb"/>
        <w:spacing w:before="0" w:beforeAutospacing="0" w:after="0" w:afterAutospacing="0"/>
        <w:ind w:firstLine="567"/>
        <w:jc w:val="both"/>
        <w:rPr>
          <w:rFonts w:ascii="Cambria" w:hAnsi="Cambria"/>
          <w:bCs/>
          <w:lang w:val="id-ID" w:eastAsia="id-ID"/>
        </w:rPr>
      </w:pPr>
      <w:r w:rsidRPr="0047311D">
        <w:rPr>
          <w:rFonts w:ascii="Cambria" w:hAnsi="Cambria"/>
          <w:bCs/>
          <w:lang w:val="id-ID" w:eastAsia="id-ID"/>
        </w:rPr>
        <w:t>Berdasarkan tabel karakteristik responden, dapat diketahui bahwa pegawai Direktorat Jenderal Bina Pembangunan Daerah Kementerian Dalam Negeri yang menjadi responden memiliki karakteristik yang beragam ditinjau dari jenis kelamin, tingkat pendidikan, dan usia. Dari aspek jenis kelamin, responden didominasi oleh pegawai laki-laki, meskipun keterwakilan pegawai perempuan juga cukup signifikan dalam mendukung pelaksanaan tugas organisasi. Dari sisi tingkat pendidikan, mayoritas responden memiliki latar belakang pendidikan tinggi, yang mencerminkan kompetensi sumber daya manusia dalam menjalankan tugas dan tanggung jawab di bidang pembangunan daerah. Sementara itu, berdasarkan usia, sebagian besar responden berada pada kelompok usia produktif, yang berpotensi memberikan kontribusi optimal terhadap kinerja organisasi.</w:t>
      </w:r>
    </w:p>
    <w:p w14:paraId="44536E8B" w14:textId="77777777" w:rsidR="00583944" w:rsidRPr="0047311D" w:rsidRDefault="00583944" w:rsidP="00583944">
      <w:pPr>
        <w:pStyle w:val="NormalWeb"/>
        <w:spacing w:before="0" w:beforeAutospacing="0" w:after="0" w:afterAutospacing="0"/>
        <w:ind w:firstLine="567"/>
        <w:jc w:val="both"/>
        <w:rPr>
          <w:rFonts w:ascii="Cambria" w:hAnsi="Cambria"/>
          <w:bCs/>
          <w:lang w:val="id-ID" w:eastAsia="id-ID"/>
        </w:rPr>
      </w:pPr>
    </w:p>
    <w:p w14:paraId="6DFBBAC8" w14:textId="77777777" w:rsidR="00583944" w:rsidRPr="00583944" w:rsidRDefault="00583944" w:rsidP="00583944">
      <w:pPr>
        <w:pStyle w:val="NormalWeb"/>
        <w:spacing w:before="0" w:beforeAutospacing="0" w:after="0" w:afterAutospacing="0"/>
        <w:jc w:val="both"/>
        <w:rPr>
          <w:rFonts w:ascii="Cambria" w:hAnsi="Cambria"/>
          <w:b/>
          <w:bCs/>
          <w:lang w:val="en-ID" w:eastAsia="id-ID"/>
        </w:rPr>
      </w:pPr>
      <w:bookmarkStart w:id="6" w:name="_Toc220419522"/>
      <w:r w:rsidRPr="00583944">
        <w:rPr>
          <w:rFonts w:ascii="Cambria" w:hAnsi="Cambria"/>
          <w:b/>
          <w:bCs/>
          <w:lang w:val="en-ID" w:eastAsia="id-ID"/>
        </w:rPr>
        <w:t xml:space="preserve">Analisis </w:t>
      </w:r>
      <w:r w:rsidRPr="00583944">
        <w:rPr>
          <w:rFonts w:ascii="Cambria" w:hAnsi="Cambria"/>
          <w:b/>
          <w:bCs/>
          <w:i/>
          <w:iCs/>
          <w:lang w:val="id-ID" w:eastAsia="id-ID"/>
        </w:rPr>
        <w:t>Partial Least Squares</w:t>
      </w:r>
      <w:r w:rsidRPr="00583944">
        <w:rPr>
          <w:rFonts w:ascii="Cambria" w:hAnsi="Cambria"/>
          <w:b/>
          <w:bCs/>
          <w:lang w:val="en-ID" w:eastAsia="id-ID"/>
        </w:rPr>
        <w:t xml:space="preserve"> (PLS)</w:t>
      </w:r>
      <w:bookmarkEnd w:id="6"/>
    </w:p>
    <w:p w14:paraId="6D397A60" w14:textId="77777777" w:rsidR="00583944" w:rsidRPr="0047311D" w:rsidRDefault="00583944" w:rsidP="00583944">
      <w:pPr>
        <w:pStyle w:val="NormalWeb"/>
        <w:spacing w:before="0" w:beforeAutospacing="0" w:after="0" w:afterAutospacing="0"/>
        <w:jc w:val="both"/>
        <w:rPr>
          <w:rFonts w:ascii="Cambria" w:hAnsi="Cambria"/>
          <w:b/>
          <w:bCs/>
          <w:i/>
          <w:iCs/>
          <w:lang w:val="en-ID" w:eastAsia="id-ID"/>
        </w:rPr>
      </w:pPr>
      <w:bookmarkStart w:id="7" w:name="_Toc220419523"/>
      <w:r w:rsidRPr="0047311D">
        <w:rPr>
          <w:rFonts w:ascii="Cambria" w:hAnsi="Cambria"/>
          <w:b/>
          <w:bCs/>
          <w:lang w:val="en-ID" w:eastAsia="id-ID"/>
        </w:rPr>
        <w:t xml:space="preserve">Analisis </w:t>
      </w:r>
      <w:r w:rsidRPr="0047311D">
        <w:rPr>
          <w:rFonts w:ascii="Cambria" w:hAnsi="Cambria"/>
          <w:b/>
          <w:bCs/>
          <w:i/>
          <w:iCs/>
          <w:lang w:val="en-ID" w:eastAsia="id-ID"/>
        </w:rPr>
        <w:t>Outer Model</w:t>
      </w:r>
      <w:bookmarkEnd w:id="7"/>
    </w:p>
    <w:p w14:paraId="51189F0C" w14:textId="77777777" w:rsidR="00583944" w:rsidRPr="00583944" w:rsidRDefault="00583944" w:rsidP="00583944">
      <w:pPr>
        <w:pStyle w:val="NormalWeb"/>
        <w:spacing w:before="0" w:beforeAutospacing="0" w:after="0" w:afterAutospacing="0"/>
        <w:ind w:firstLine="567"/>
        <w:jc w:val="both"/>
        <w:rPr>
          <w:rFonts w:ascii="Cambria" w:hAnsi="Cambria"/>
          <w:bCs/>
          <w:lang w:val="id-ID" w:eastAsia="id-ID"/>
        </w:rPr>
      </w:pPr>
      <w:r w:rsidRPr="0047311D">
        <w:rPr>
          <w:rFonts w:ascii="Cambria" w:hAnsi="Cambria"/>
          <w:bCs/>
          <w:lang w:val="en-ID" w:eastAsia="id-ID"/>
        </w:rPr>
        <w:t xml:space="preserve">Analisis model pengukuran ini dilakukan untuk mengetahui bahwa nilai yang digunakan sudah valid dan reliabel untuk pengukuran (Ghozali, 2021). Outer model berfokus pada hubungan antara variabel laten dan indikator. Pengujian pada outer model bertujuan untuk memastikan bahwa instrumen yang digunakan untuk mengukur variabel laten memiliki validitas dan reliabilitas yang baik. </w:t>
      </w:r>
      <w:r w:rsidRPr="00583944">
        <w:rPr>
          <w:rFonts w:ascii="Cambria" w:hAnsi="Cambria"/>
          <w:bCs/>
          <w:lang w:val="en-ID" w:eastAsia="id-ID"/>
        </w:rPr>
        <w:t>Ada tiga jenis pengujian utama dalam outer model yaitu Convergent Validity, Discriminant Validity, dan Construct Reliability.</w:t>
      </w:r>
      <w:r w:rsidRPr="00583944">
        <w:rPr>
          <w:rFonts w:ascii="Cambria" w:hAnsi="Cambria"/>
          <w:bCs/>
          <w:lang w:val="id-ID" w:eastAsia="id-ID"/>
        </w:rPr>
        <w:t xml:space="preserve"> Berikut gambar yang menunjukan hasil model struktural:</w:t>
      </w:r>
    </w:p>
    <w:p w14:paraId="389A7809" w14:textId="77777777" w:rsidR="00583944" w:rsidRPr="00583944" w:rsidRDefault="00583944" w:rsidP="00583944">
      <w:pPr>
        <w:pStyle w:val="NormalWeb"/>
        <w:spacing w:before="0" w:beforeAutospacing="0" w:after="0" w:afterAutospacing="0"/>
        <w:jc w:val="center"/>
        <w:rPr>
          <w:rFonts w:ascii="Cambria" w:hAnsi="Cambria"/>
          <w:bCs/>
          <w:lang w:val="id-ID" w:eastAsia="id-ID"/>
        </w:rPr>
      </w:pPr>
      <w:r w:rsidRPr="00583944">
        <w:rPr>
          <w:rFonts w:ascii="Cambria" w:hAnsi="Cambria"/>
          <w:bCs/>
          <w:noProof/>
          <w:lang w:val="id-ID" w:eastAsia="id-ID"/>
        </w:rPr>
        <w:lastRenderedPageBreak/>
        <w:drawing>
          <wp:inline distT="0" distB="0" distL="0" distR="0" wp14:anchorId="397029BF" wp14:editId="3CD40A24">
            <wp:extent cx="4773881" cy="4455483"/>
            <wp:effectExtent l="0" t="0" r="8255" b="2540"/>
            <wp:docPr id="1022237267" name="Picture 4" descr="Sebuah gambar berisi teks, diagram, garis, cuplikan laya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37267" name="Picture 4" descr="Sebuah gambar berisi teks, diagram, garis, cuplikan layar&#10;&#10;Konten yang dihasilkan AI mungkin sala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4150" cy="4493066"/>
                    </a:xfrm>
                    <a:prstGeom prst="rect">
                      <a:avLst/>
                    </a:prstGeom>
                    <a:noFill/>
                    <a:ln>
                      <a:noFill/>
                    </a:ln>
                  </pic:spPr>
                </pic:pic>
              </a:graphicData>
            </a:graphic>
          </wp:inline>
        </w:drawing>
      </w:r>
    </w:p>
    <w:p w14:paraId="18FBC198" w14:textId="710211E1" w:rsidR="00583944" w:rsidRPr="00583944" w:rsidRDefault="00583944" w:rsidP="00583944">
      <w:pPr>
        <w:pStyle w:val="NormalWeb"/>
        <w:spacing w:before="0" w:beforeAutospacing="0" w:after="0" w:afterAutospacing="0"/>
        <w:jc w:val="center"/>
        <w:rPr>
          <w:rFonts w:ascii="Cambria" w:hAnsi="Cambria"/>
          <w:lang w:val="id-ID" w:eastAsia="id-ID"/>
        </w:rPr>
      </w:pPr>
      <w:bookmarkStart w:id="8" w:name="_Toc220418142"/>
      <w:r w:rsidRPr="00583944">
        <w:rPr>
          <w:rFonts w:ascii="Cambria" w:hAnsi="Cambria"/>
          <w:b/>
          <w:bCs/>
          <w:lang w:val="id-ID" w:eastAsia="id-ID"/>
        </w:rPr>
        <w:t xml:space="preserve">Gambar </w:t>
      </w:r>
      <w:r>
        <w:rPr>
          <w:rFonts w:ascii="Cambria" w:hAnsi="Cambria"/>
          <w:b/>
          <w:bCs/>
          <w:lang w:val="id-ID" w:eastAsia="id-ID"/>
        </w:rPr>
        <w:t xml:space="preserve">1. </w:t>
      </w:r>
      <w:r w:rsidRPr="00583944">
        <w:rPr>
          <w:rFonts w:ascii="Cambria" w:hAnsi="Cambria"/>
          <w:lang w:val="id-ID" w:eastAsia="id-ID"/>
        </w:rPr>
        <w:t>Hasil Model Struktural</w:t>
      </w:r>
      <w:bookmarkEnd w:id="8"/>
    </w:p>
    <w:p w14:paraId="45FE079F" w14:textId="0D3EB346" w:rsidR="00583944" w:rsidRPr="00583944" w:rsidRDefault="00583944" w:rsidP="00583944">
      <w:pPr>
        <w:pStyle w:val="NormalWeb"/>
        <w:spacing w:before="0" w:beforeAutospacing="0" w:after="0" w:afterAutospacing="0"/>
        <w:jc w:val="center"/>
        <w:rPr>
          <w:rFonts w:ascii="Cambria" w:hAnsi="Cambria"/>
          <w:lang w:val="en-ID" w:eastAsia="id-ID"/>
        </w:rPr>
      </w:pPr>
      <w:r w:rsidRPr="00583944">
        <w:rPr>
          <w:rFonts w:ascii="Cambria" w:hAnsi="Cambria"/>
          <w:lang w:val="en-ID" w:eastAsia="id-ID"/>
        </w:rPr>
        <w:t>Sumber:</w:t>
      </w:r>
      <w:r w:rsidRPr="00583944">
        <w:rPr>
          <w:rFonts w:ascii="Cambria" w:hAnsi="Cambria"/>
          <w:lang w:val="id-ID" w:eastAsia="id-ID"/>
        </w:rPr>
        <w:t xml:space="preserve"> Lampiran diolah, 2025</w:t>
      </w:r>
    </w:p>
    <w:p w14:paraId="5D807F26" w14:textId="77777777" w:rsidR="00583944" w:rsidRDefault="00583944" w:rsidP="00583944">
      <w:pPr>
        <w:pStyle w:val="NormalWeb"/>
        <w:spacing w:before="0" w:beforeAutospacing="0" w:after="0" w:afterAutospacing="0"/>
        <w:jc w:val="both"/>
        <w:rPr>
          <w:rFonts w:ascii="Cambria" w:hAnsi="Cambria"/>
          <w:bCs/>
          <w:lang w:val="en-ID" w:eastAsia="id-ID"/>
        </w:rPr>
      </w:pPr>
    </w:p>
    <w:p w14:paraId="3C8ECC26" w14:textId="4D3AA2B3" w:rsidR="00583944" w:rsidRDefault="00583944" w:rsidP="00583944">
      <w:pPr>
        <w:pStyle w:val="NormalWeb"/>
        <w:spacing w:before="0" w:beforeAutospacing="0" w:after="0" w:afterAutospacing="0"/>
        <w:jc w:val="both"/>
        <w:rPr>
          <w:rFonts w:ascii="Cambria" w:hAnsi="Cambria"/>
          <w:bCs/>
          <w:lang w:val="id-ID" w:eastAsia="id-ID"/>
        </w:rPr>
      </w:pPr>
      <w:r w:rsidRPr="00583944">
        <w:rPr>
          <w:rFonts w:ascii="Cambria" w:hAnsi="Cambria"/>
          <w:b/>
          <w:bCs/>
          <w:lang w:val="id-ID" w:eastAsia="id-ID"/>
        </w:rPr>
        <w:t>Convergent Validity</w:t>
      </w:r>
    </w:p>
    <w:p w14:paraId="729F4258" w14:textId="3C0590BF" w:rsidR="00583944" w:rsidRPr="00583944" w:rsidRDefault="00583944" w:rsidP="00583944">
      <w:pPr>
        <w:pStyle w:val="NormalWeb"/>
        <w:spacing w:before="0" w:beforeAutospacing="0" w:after="0" w:afterAutospacing="0"/>
        <w:ind w:firstLine="567"/>
        <w:jc w:val="both"/>
        <w:rPr>
          <w:rFonts w:ascii="Cambria" w:hAnsi="Cambria"/>
          <w:bCs/>
          <w:lang w:val="id-ID" w:eastAsia="id-ID"/>
        </w:rPr>
      </w:pPr>
      <w:r w:rsidRPr="00583944">
        <w:rPr>
          <w:rFonts w:ascii="Cambria" w:hAnsi="Cambria"/>
          <w:bCs/>
          <w:lang w:val="id-ID" w:eastAsia="id-ID"/>
        </w:rPr>
        <w:t>Uji validitas bertujuan memastikan indikator mampu mengukur konstruk laten secara tepat. Dalam PLS-SEM, validitas konvergen dinilai berdasarkan nilai outer loading masing-masing indikator terhadap konstruknya (Ghozali, 2021).</w:t>
      </w:r>
    </w:p>
    <w:p w14:paraId="2EF14404" w14:textId="77777777" w:rsidR="00583944" w:rsidRDefault="00583944" w:rsidP="00583944">
      <w:pPr>
        <w:pStyle w:val="NormalWeb"/>
        <w:spacing w:before="0" w:beforeAutospacing="0" w:after="0" w:afterAutospacing="0"/>
        <w:jc w:val="both"/>
        <w:rPr>
          <w:rFonts w:ascii="Cambria" w:hAnsi="Cambria"/>
          <w:b/>
          <w:bCs/>
          <w:lang w:val="id-ID" w:eastAsia="id-ID"/>
        </w:rPr>
      </w:pPr>
    </w:p>
    <w:p w14:paraId="1C8F14F0" w14:textId="3822ED2A" w:rsidR="00583944" w:rsidRDefault="00583944" w:rsidP="00583944">
      <w:pPr>
        <w:pStyle w:val="NormalWeb"/>
        <w:spacing w:before="0" w:beforeAutospacing="0" w:after="0" w:afterAutospacing="0"/>
        <w:jc w:val="both"/>
        <w:rPr>
          <w:rFonts w:ascii="Cambria" w:hAnsi="Cambria"/>
          <w:bCs/>
          <w:lang w:val="id-ID" w:eastAsia="id-ID"/>
        </w:rPr>
      </w:pPr>
      <w:r w:rsidRPr="00583944">
        <w:rPr>
          <w:rFonts w:ascii="Cambria" w:hAnsi="Cambria"/>
          <w:b/>
          <w:bCs/>
          <w:lang w:val="id-ID" w:eastAsia="id-ID"/>
        </w:rPr>
        <w:t>Loading Faktor</w:t>
      </w:r>
    </w:p>
    <w:p w14:paraId="62C12BBE" w14:textId="5053090D" w:rsidR="00583944" w:rsidRDefault="00583944" w:rsidP="00583944">
      <w:pPr>
        <w:pStyle w:val="NormalWeb"/>
        <w:spacing w:before="0" w:beforeAutospacing="0" w:after="0" w:afterAutospacing="0"/>
        <w:ind w:firstLine="567"/>
        <w:jc w:val="both"/>
        <w:rPr>
          <w:rFonts w:ascii="Cambria" w:hAnsi="Cambria"/>
          <w:bCs/>
          <w:lang w:val="id-ID" w:eastAsia="id-ID"/>
        </w:rPr>
      </w:pPr>
      <w:r w:rsidRPr="00583944">
        <w:rPr>
          <w:rFonts w:ascii="Cambria" w:hAnsi="Cambria"/>
          <w:bCs/>
          <w:lang w:val="id-ID" w:eastAsia="id-ID"/>
        </w:rPr>
        <w:t>Menurut Ghozali (2021), indikator memenuhi validitas konvergen apabila memiliki nilai loading factor ≥ 0,70. Namun, pada tahap awal penelitian pengembangan, nilai 0,60–0,70 masih dapat diterima dengan evaluasi lanjutan. Hasil convergent validity tahap akhir disajikan pada tabel berikut.</w:t>
      </w:r>
    </w:p>
    <w:p w14:paraId="622A1A48" w14:textId="080D897D" w:rsidR="00583944" w:rsidRPr="00583944" w:rsidRDefault="00583944" w:rsidP="00583944">
      <w:pPr>
        <w:pStyle w:val="NormalWeb"/>
        <w:spacing w:before="0" w:beforeAutospacing="0" w:after="0" w:afterAutospacing="0"/>
        <w:jc w:val="center"/>
        <w:rPr>
          <w:rFonts w:ascii="Cambria" w:hAnsi="Cambria"/>
          <w:lang w:val="id-ID" w:eastAsia="id-ID"/>
        </w:rPr>
      </w:pPr>
      <w:bookmarkStart w:id="9" w:name="_Toc220419542"/>
      <w:r w:rsidRPr="00583944">
        <w:rPr>
          <w:rFonts w:ascii="Cambria" w:hAnsi="Cambria"/>
          <w:b/>
          <w:bCs/>
          <w:lang w:val="id-ID" w:eastAsia="id-ID"/>
        </w:rPr>
        <w:t xml:space="preserve">Tabel </w:t>
      </w:r>
      <w:r>
        <w:rPr>
          <w:rFonts w:ascii="Cambria" w:hAnsi="Cambria"/>
          <w:b/>
          <w:bCs/>
          <w:lang w:val="id-ID" w:eastAsia="id-ID"/>
        </w:rPr>
        <w:t xml:space="preserve">2. </w:t>
      </w:r>
      <w:r w:rsidRPr="00583944">
        <w:rPr>
          <w:rFonts w:ascii="Cambria" w:hAnsi="Cambria"/>
          <w:lang w:val="id-ID" w:eastAsia="id-ID"/>
        </w:rPr>
        <w:t xml:space="preserve">Hasil </w:t>
      </w:r>
      <w:r w:rsidRPr="00583944">
        <w:rPr>
          <w:rFonts w:ascii="Cambria" w:hAnsi="Cambria"/>
          <w:i/>
          <w:iCs/>
          <w:lang w:val="id-ID" w:eastAsia="id-ID"/>
        </w:rPr>
        <w:t>Outer Loading</w:t>
      </w:r>
      <w:r w:rsidRPr="00583944">
        <w:rPr>
          <w:rFonts w:ascii="Cambria" w:hAnsi="Cambria"/>
          <w:lang w:val="id-ID" w:eastAsia="id-ID"/>
        </w:rPr>
        <w:t xml:space="preserve"> Uji </w:t>
      </w:r>
      <w:r w:rsidRPr="00583944">
        <w:rPr>
          <w:rFonts w:ascii="Cambria" w:hAnsi="Cambria"/>
          <w:i/>
          <w:iCs/>
          <w:lang w:val="id-ID" w:eastAsia="id-ID"/>
        </w:rPr>
        <w:t>Convergent Validity</w:t>
      </w:r>
      <w:r w:rsidRPr="00583944">
        <w:rPr>
          <w:rFonts w:ascii="Cambria" w:hAnsi="Cambria"/>
          <w:lang w:val="id-ID" w:eastAsia="id-ID"/>
        </w:rPr>
        <w:t xml:space="preserve"> Akhir (Tahap 3)</w:t>
      </w:r>
      <w:bookmarkEnd w:id="9"/>
    </w:p>
    <w:tbl>
      <w:tblPr>
        <w:tblW w:w="61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1270"/>
        <w:gridCol w:w="1423"/>
        <w:gridCol w:w="1515"/>
      </w:tblGrid>
      <w:tr w:rsidR="00583944" w:rsidRPr="00583944" w14:paraId="4758A587" w14:textId="77777777" w:rsidTr="00583944">
        <w:trPr>
          <w:trHeight w:val="170"/>
          <w:tblHeader/>
          <w:jc w:val="center"/>
        </w:trPr>
        <w:tc>
          <w:tcPr>
            <w:tcW w:w="1975" w:type="dxa"/>
            <w:vAlign w:val="center"/>
            <w:hideMark/>
          </w:tcPr>
          <w:p w14:paraId="043F335F"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Variabel</w:t>
            </w:r>
          </w:p>
        </w:tc>
        <w:tc>
          <w:tcPr>
            <w:tcW w:w="1270" w:type="dxa"/>
            <w:vAlign w:val="center"/>
            <w:hideMark/>
          </w:tcPr>
          <w:p w14:paraId="07A2769E"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Indikator</w:t>
            </w:r>
          </w:p>
        </w:tc>
        <w:tc>
          <w:tcPr>
            <w:tcW w:w="1423" w:type="dxa"/>
            <w:vAlign w:val="center"/>
            <w:hideMark/>
          </w:tcPr>
          <w:p w14:paraId="7EAD3A3A"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Loading Factor</w:t>
            </w:r>
          </w:p>
        </w:tc>
        <w:tc>
          <w:tcPr>
            <w:tcW w:w="1515" w:type="dxa"/>
            <w:vAlign w:val="center"/>
            <w:hideMark/>
          </w:tcPr>
          <w:p w14:paraId="569FB11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Signifikansi</w:t>
            </w:r>
          </w:p>
        </w:tc>
      </w:tr>
      <w:tr w:rsidR="00583944" w:rsidRPr="00583944" w14:paraId="56C1949F" w14:textId="77777777" w:rsidTr="00583944">
        <w:trPr>
          <w:trHeight w:val="170"/>
          <w:jc w:val="center"/>
        </w:trPr>
        <w:tc>
          <w:tcPr>
            <w:tcW w:w="1975" w:type="dxa"/>
            <w:vMerge w:val="restart"/>
            <w:hideMark/>
          </w:tcPr>
          <w:p w14:paraId="2ED30968"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Budaya Organisasi (X1)</w:t>
            </w:r>
          </w:p>
        </w:tc>
        <w:tc>
          <w:tcPr>
            <w:tcW w:w="1270" w:type="dxa"/>
            <w:vAlign w:val="center"/>
            <w:hideMark/>
          </w:tcPr>
          <w:p w14:paraId="711C9AB1"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X1.1</w:t>
            </w:r>
          </w:p>
        </w:tc>
        <w:tc>
          <w:tcPr>
            <w:tcW w:w="1423" w:type="dxa"/>
            <w:vAlign w:val="center"/>
            <w:hideMark/>
          </w:tcPr>
          <w:p w14:paraId="7167762D"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0.868</w:t>
            </w:r>
          </w:p>
        </w:tc>
        <w:tc>
          <w:tcPr>
            <w:tcW w:w="1515" w:type="dxa"/>
            <w:vAlign w:val="center"/>
            <w:hideMark/>
          </w:tcPr>
          <w:p w14:paraId="292DA28C"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309D3148" w14:textId="77777777" w:rsidTr="00583944">
        <w:trPr>
          <w:trHeight w:val="170"/>
          <w:jc w:val="center"/>
        </w:trPr>
        <w:tc>
          <w:tcPr>
            <w:tcW w:w="1975" w:type="dxa"/>
            <w:vMerge/>
            <w:vAlign w:val="center"/>
            <w:hideMark/>
          </w:tcPr>
          <w:p w14:paraId="5B6F87B4"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60B5EC77"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X1.2</w:t>
            </w:r>
          </w:p>
        </w:tc>
        <w:tc>
          <w:tcPr>
            <w:tcW w:w="1423" w:type="dxa"/>
            <w:vAlign w:val="center"/>
            <w:hideMark/>
          </w:tcPr>
          <w:p w14:paraId="3E3D7689"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0.870</w:t>
            </w:r>
          </w:p>
        </w:tc>
        <w:tc>
          <w:tcPr>
            <w:tcW w:w="1515" w:type="dxa"/>
            <w:vAlign w:val="center"/>
            <w:hideMark/>
          </w:tcPr>
          <w:p w14:paraId="56F92F6C"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3062DD1E" w14:textId="77777777" w:rsidTr="00583944">
        <w:trPr>
          <w:trHeight w:val="170"/>
          <w:jc w:val="center"/>
        </w:trPr>
        <w:tc>
          <w:tcPr>
            <w:tcW w:w="1975" w:type="dxa"/>
            <w:vMerge/>
            <w:vAlign w:val="center"/>
            <w:hideMark/>
          </w:tcPr>
          <w:p w14:paraId="197851FA"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37EDADDA"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X1.3</w:t>
            </w:r>
          </w:p>
        </w:tc>
        <w:tc>
          <w:tcPr>
            <w:tcW w:w="1423" w:type="dxa"/>
            <w:vAlign w:val="center"/>
            <w:hideMark/>
          </w:tcPr>
          <w:p w14:paraId="3433495B"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0.842</w:t>
            </w:r>
          </w:p>
        </w:tc>
        <w:tc>
          <w:tcPr>
            <w:tcW w:w="1515" w:type="dxa"/>
            <w:vAlign w:val="center"/>
            <w:hideMark/>
          </w:tcPr>
          <w:p w14:paraId="2E91F4A3"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04C53C5F" w14:textId="77777777" w:rsidTr="00583944">
        <w:trPr>
          <w:trHeight w:val="170"/>
          <w:jc w:val="center"/>
        </w:trPr>
        <w:tc>
          <w:tcPr>
            <w:tcW w:w="1975" w:type="dxa"/>
            <w:vMerge/>
            <w:vAlign w:val="center"/>
            <w:hideMark/>
          </w:tcPr>
          <w:p w14:paraId="5BC9A1D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61518133"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X1.4</w:t>
            </w:r>
          </w:p>
        </w:tc>
        <w:tc>
          <w:tcPr>
            <w:tcW w:w="1423" w:type="dxa"/>
            <w:vAlign w:val="center"/>
            <w:hideMark/>
          </w:tcPr>
          <w:p w14:paraId="0ED67D2A"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0.882</w:t>
            </w:r>
          </w:p>
        </w:tc>
        <w:tc>
          <w:tcPr>
            <w:tcW w:w="1515" w:type="dxa"/>
            <w:vAlign w:val="center"/>
            <w:hideMark/>
          </w:tcPr>
          <w:p w14:paraId="558C5C7E"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31555270" w14:textId="77777777" w:rsidTr="00583944">
        <w:trPr>
          <w:trHeight w:val="170"/>
          <w:jc w:val="center"/>
        </w:trPr>
        <w:tc>
          <w:tcPr>
            <w:tcW w:w="1975" w:type="dxa"/>
            <w:vMerge/>
            <w:vAlign w:val="center"/>
            <w:hideMark/>
          </w:tcPr>
          <w:p w14:paraId="1DA9BFE3"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143323DC"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X1.5</w:t>
            </w:r>
          </w:p>
        </w:tc>
        <w:tc>
          <w:tcPr>
            <w:tcW w:w="1423" w:type="dxa"/>
            <w:vAlign w:val="center"/>
            <w:hideMark/>
          </w:tcPr>
          <w:p w14:paraId="08F371D6"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0.715</w:t>
            </w:r>
          </w:p>
        </w:tc>
        <w:tc>
          <w:tcPr>
            <w:tcW w:w="1515" w:type="dxa"/>
            <w:vAlign w:val="center"/>
            <w:hideMark/>
          </w:tcPr>
          <w:p w14:paraId="7E62DA15"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2782B74E" w14:textId="77777777" w:rsidTr="00583944">
        <w:trPr>
          <w:trHeight w:val="170"/>
          <w:jc w:val="center"/>
        </w:trPr>
        <w:tc>
          <w:tcPr>
            <w:tcW w:w="1975" w:type="dxa"/>
            <w:vMerge/>
            <w:vAlign w:val="center"/>
            <w:hideMark/>
          </w:tcPr>
          <w:p w14:paraId="3148617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40CEDBDB"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X1.7</w:t>
            </w:r>
          </w:p>
        </w:tc>
        <w:tc>
          <w:tcPr>
            <w:tcW w:w="1423" w:type="dxa"/>
            <w:vAlign w:val="center"/>
            <w:hideMark/>
          </w:tcPr>
          <w:p w14:paraId="5AD5360D"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0.816</w:t>
            </w:r>
          </w:p>
        </w:tc>
        <w:tc>
          <w:tcPr>
            <w:tcW w:w="1515" w:type="dxa"/>
            <w:vAlign w:val="center"/>
            <w:hideMark/>
          </w:tcPr>
          <w:p w14:paraId="4087743A"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21E6443C" w14:textId="77777777" w:rsidTr="00583944">
        <w:trPr>
          <w:trHeight w:val="170"/>
          <w:jc w:val="center"/>
        </w:trPr>
        <w:tc>
          <w:tcPr>
            <w:tcW w:w="1975" w:type="dxa"/>
            <w:vMerge/>
            <w:vAlign w:val="center"/>
            <w:hideMark/>
          </w:tcPr>
          <w:p w14:paraId="5CBEE3D5"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22373A92"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X1.8</w:t>
            </w:r>
          </w:p>
        </w:tc>
        <w:tc>
          <w:tcPr>
            <w:tcW w:w="1423" w:type="dxa"/>
            <w:vAlign w:val="center"/>
            <w:hideMark/>
          </w:tcPr>
          <w:p w14:paraId="3BCEC4DD"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0.803</w:t>
            </w:r>
          </w:p>
        </w:tc>
        <w:tc>
          <w:tcPr>
            <w:tcW w:w="1515" w:type="dxa"/>
            <w:vAlign w:val="center"/>
            <w:hideMark/>
          </w:tcPr>
          <w:p w14:paraId="06631340"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2D132418" w14:textId="77777777" w:rsidTr="00583944">
        <w:trPr>
          <w:trHeight w:val="170"/>
          <w:jc w:val="center"/>
        </w:trPr>
        <w:tc>
          <w:tcPr>
            <w:tcW w:w="1975" w:type="dxa"/>
            <w:vMerge w:val="restart"/>
            <w:hideMark/>
          </w:tcPr>
          <w:p w14:paraId="19D47E4D"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Kompetensi (X2)</w:t>
            </w:r>
          </w:p>
        </w:tc>
        <w:tc>
          <w:tcPr>
            <w:tcW w:w="1270" w:type="dxa"/>
            <w:vAlign w:val="center"/>
            <w:hideMark/>
          </w:tcPr>
          <w:p w14:paraId="07FE14E9"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X2.1</w:t>
            </w:r>
          </w:p>
        </w:tc>
        <w:tc>
          <w:tcPr>
            <w:tcW w:w="1423" w:type="dxa"/>
            <w:vAlign w:val="center"/>
            <w:hideMark/>
          </w:tcPr>
          <w:p w14:paraId="3974E651"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0.769</w:t>
            </w:r>
          </w:p>
        </w:tc>
        <w:tc>
          <w:tcPr>
            <w:tcW w:w="1515" w:type="dxa"/>
            <w:vAlign w:val="center"/>
            <w:hideMark/>
          </w:tcPr>
          <w:p w14:paraId="54B489B1"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143C1EA5" w14:textId="77777777" w:rsidTr="00583944">
        <w:trPr>
          <w:trHeight w:val="170"/>
          <w:jc w:val="center"/>
        </w:trPr>
        <w:tc>
          <w:tcPr>
            <w:tcW w:w="1975" w:type="dxa"/>
            <w:vMerge/>
            <w:vAlign w:val="center"/>
            <w:hideMark/>
          </w:tcPr>
          <w:p w14:paraId="525C698F"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3E4A7FAC"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X2.2</w:t>
            </w:r>
          </w:p>
        </w:tc>
        <w:tc>
          <w:tcPr>
            <w:tcW w:w="1423" w:type="dxa"/>
            <w:vAlign w:val="center"/>
            <w:hideMark/>
          </w:tcPr>
          <w:p w14:paraId="4B10B277"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0.750</w:t>
            </w:r>
          </w:p>
        </w:tc>
        <w:tc>
          <w:tcPr>
            <w:tcW w:w="1515" w:type="dxa"/>
            <w:vAlign w:val="center"/>
            <w:hideMark/>
          </w:tcPr>
          <w:p w14:paraId="5A9B55EC"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2A4FD485" w14:textId="77777777" w:rsidTr="00583944">
        <w:trPr>
          <w:trHeight w:val="170"/>
          <w:jc w:val="center"/>
        </w:trPr>
        <w:tc>
          <w:tcPr>
            <w:tcW w:w="1975" w:type="dxa"/>
            <w:vMerge/>
            <w:vAlign w:val="center"/>
            <w:hideMark/>
          </w:tcPr>
          <w:p w14:paraId="61706699"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301CE07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X2.3</w:t>
            </w:r>
          </w:p>
        </w:tc>
        <w:tc>
          <w:tcPr>
            <w:tcW w:w="1423" w:type="dxa"/>
            <w:vAlign w:val="center"/>
            <w:hideMark/>
          </w:tcPr>
          <w:p w14:paraId="5EDAEEE5"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0.810</w:t>
            </w:r>
          </w:p>
        </w:tc>
        <w:tc>
          <w:tcPr>
            <w:tcW w:w="1515" w:type="dxa"/>
            <w:vAlign w:val="center"/>
            <w:hideMark/>
          </w:tcPr>
          <w:p w14:paraId="100BA89A"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482411A0" w14:textId="77777777" w:rsidTr="00583944">
        <w:trPr>
          <w:trHeight w:val="170"/>
          <w:jc w:val="center"/>
        </w:trPr>
        <w:tc>
          <w:tcPr>
            <w:tcW w:w="1975" w:type="dxa"/>
            <w:vMerge/>
            <w:vAlign w:val="center"/>
            <w:hideMark/>
          </w:tcPr>
          <w:p w14:paraId="5398AB1C"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22E9453D"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X2.4</w:t>
            </w:r>
          </w:p>
        </w:tc>
        <w:tc>
          <w:tcPr>
            <w:tcW w:w="1423" w:type="dxa"/>
            <w:vAlign w:val="center"/>
            <w:hideMark/>
          </w:tcPr>
          <w:p w14:paraId="6A11F67F"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0.796</w:t>
            </w:r>
          </w:p>
        </w:tc>
        <w:tc>
          <w:tcPr>
            <w:tcW w:w="1515" w:type="dxa"/>
            <w:vAlign w:val="center"/>
            <w:hideMark/>
          </w:tcPr>
          <w:p w14:paraId="4E2A4EF6"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3F06868D" w14:textId="77777777" w:rsidTr="00583944">
        <w:trPr>
          <w:trHeight w:val="170"/>
          <w:jc w:val="center"/>
        </w:trPr>
        <w:tc>
          <w:tcPr>
            <w:tcW w:w="1975" w:type="dxa"/>
            <w:vMerge/>
            <w:vAlign w:val="center"/>
            <w:hideMark/>
          </w:tcPr>
          <w:p w14:paraId="2AC5144C"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65A87409"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X2.5</w:t>
            </w:r>
          </w:p>
        </w:tc>
        <w:tc>
          <w:tcPr>
            <w:tcW w:w="1423" w:type="dxa"/>
            <w:vAlign w:val="center"/>
            <w:hideMark/>
          </w:tcPr>
          <w:p w14:paraId="0A78619A"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0.829</w:t>
            </w:r>
          </w:p>
        </w:tc>
        <w:tc>
          <w:tcPr>
            <w:tcW w:w="1515" w:type="dxa"/>
            <w:vAlign w:val="center"/>
            <w:hideMark/>
          </w:tcPr>
          <w:p w14:paraId="47450CBD"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5D89F1D4" w14:textId="77777777" w:rsidTr="00583944">
        <w:trPr>
          <w:trHeight w:val="170"/>
          <w:jc w:val="center"/>
        </w:trPr>
        <w:tc>
          <w:tcPr>
            <w:tcW w:w="1975" w:type="dxa"/>
            <w:vMerge/>
            <w:vAlign w:val="center"/>
            <w:hideMark/>
          </w:tcPr>
          <w:p w14:paraId="7864AB88"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49157837"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X2.6</w:t>
            </w:r>
          </w:p>
        </w:tc>
        <w:tc>
          <w:tcPr>
            <w:tcW w:w="1423" w:type="dxa"/>
            <w:vAlign w:val="center"/>
            <w:hideMark/>
          </w:tcPr>
          <w:p w14:paraId="57B1C0E7"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0.849</w:t>
            </w:r>
          </w:p>
        </w:tc>
        <w:tc>
          <w:tcPr>
            <w:tcW w:w="1515" w:type="dxa"/>
            <w:vAlign w:val="center"/>
            <w:hideMark/>
          </w:tcPr>
          <w:p w14:paraId="59423F79"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45BB6A1A" w14:textId="77777777" w:rsidTr="00583944">
        <w:trPr>
          <w:trHeight w:val="170"/>
          <w:jc w:val="center"/>
        </w:trPr>
        <w:tc>
          <w:tcPr>
            <w:tcW w:w="1975" w:type="dxa"/>
            <w:vMerge/>
            <w:vAlign w:val="center"/>
            <w:hideMark/>
          </w:tcPr>
          <w:p w14:paraId="100F28F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30A22747"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X2.7</w:t>
            </w:r>
          </w:p>
        </w:tc>
        <w:tc>
          <w:tcPr>
            <w:tcW w:w="1423" w:type="dxa"/>
            <w:vAlign w:val="center"/>
            <w:hideMark/>
          </w:tcPr>
          <w:p w14:paraId="57C98916"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0.786</w:t>
            </w:r>
          </w:p>
        </w:tc>
        <w:tc>
          <w:tcPr>
            <w:tcW w:w="1515" w:type="dxa"/>
            <w:vAlign w:val="center"/>
            <w:hideMark/>
          </w:tcPr>
          <w:p w14:paraId="699CF6F8"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1ABDA012" w14:textId="77777777" w:rsidTr="00583944">
        <w:trPr>
          <w:trHeight w:val="170"/>
          <w:jc w:val="center"/>
        </w:trPr>
        <w:tc>
          <w:tcPr>
            <w:tcW w:w="1975" w:type="dxa"/>
            <w:vMerge/>
            <w:vAlign w:val="center"/>
            <w:hideMark/>
          </w:tcPr>
          <w:p w14:paraId="41E23166"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1D8DFA9C"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X2.8</w:t>
            </w:r>
          </w:p>
        </w:tc>
        <w:tc>
          <w:tcPr>
            <w:tcW w:w="1423" w:type="dxa"/>
            <w:vAlign w:val="center"/>
            <w:hideMark/>
          </w:tcPr>
          <w:p w14:paraId="6AD4035E"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0.838</w:t>
            </w:r>
          </w:p>
        </w:tc>
        <w:tc>
          <w:tcPr>
            <w:tcW w:w="1515" w:type="dxa"/>
            <w:vAlign w:val="center"/>
            <w:hideMark/>
          </w:tcPr>
          <w:p w14:paraId="62921F0A"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727FA26C" w14:textId="77777777" w:rsidTr="00583944">
        <w:trPr>
          <w:trHeight w:val="170"/>
          <w:jc w:val="center"/>
        </w:trPr>
        <w:tc>
          <w:tcPr>
            <w:tcW w:w="1975" w:type="dxa"/>
            <w:vMerge/>
            <w:vAlign w:val="center"/>
            <w:hideMark/>
          </w:tcPr>
          <w:p w14:paraId="77B2996B"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19B497A2"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X2.9</w:t>
            </w:r>
          </w:p>
        </w:tc>
        <w:tc>
          <w:tcPr>
            <w:tcW w:w="1423" w:type="dxa"/>
            <w:vAlign w:val="center"/>
            <w:hideMark/>
          </w:tcPr>
          <w:p w14:paraId="4029DBC5"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0.773</w:t>
            </w:r>
          </w:p>
        </w:tc>
        <w:tc>
          <w:tcPr>
            <w:tcW w:w="1515" w:type="dxa"/>
            <w:vAlign w:val="center"/>
            <w:hideMark/>
          </w:tcPr>
          <w:p w14:paraId="20E0FE11"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62105116" w14:textId="77777777" w:rsidTr="00583944">
        <w:trPr>
          <w:trHeight w:val="170"/>
          <w:jc w:val="center"/>
        </w:trPr>
        <w:tc>
          <w:tcPr>
            <w:tcW w:w="1975" w:type="dxa"/>
            <w:vMerge/>
            <w:vAlign w:val="center"/>
            <w:hideMark/>
          </w:tcPr>
          <w:p w14:paraId="2586F7AE"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45D89E29"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X2.10</w:t>
            </w:r>
          </w:p>
        </w:tc>
        <w:tc>
          <w:tcPr>
            <w:tcW w:w="1423" w:type="dxa"/>
            <w:vAlign w:val="center"/>
            <w:hideMark/>
          </w:tcPr>
          <w:p w14:paraId="22385D78"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0.794</w:t>
            </w:r>
          </w:p>
        </w:tc>
        <w:tc>
          <w:tcPr>
            <w:tcW w:w="1515" w:type="dxa"/>
            <w:vAlign w:val="center"/>
            <w:hideMark/>
          </w:tcPr>
          <w:p w14:paraId="67667E83"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18B5EF4A" w14:textId="77777777" w:rsidTr="00583944">
        <w:trPr>
          <w:trHeight w:val="170"/>
          <w:jc w:val="center"/>
        </w:trPr>
        <w:tc>
          <w:tcPr>
            <w:tcW w:w="1975" w:type="dxa"/>
            <w:vMerge w:val="restart"/>
            <w:hideMark/>
          </w:tcPr>
          <w:p w14:paraId="2703AF9B"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Kinerja Pegawai (Y)</w:t>
            </w:r>
          </w:p>
        </w:tc>
        <w:tc>
          <w:tcPr>
            <w:tcW w:w="1270" w:type="dxa"/>
            <w:vAlign w:val="center"/>
            <w:hideMark/>
          </w:tcPr>
          <w:p w14:paraId="53749564"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Y.1</w:t>
            </w:r>
          </w:p>
        </w:tc>
        <w:tc>
          <w:tcPr>
            <w:tcW w:w="1423" w:type="dxa"/>
            <w:vAlign w:val="center"/>
            <w:hideMark/>
          </w:tcPr>
          <w:p w14:paraId="3A93ED21"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0.911</w:t>
            </w:r>
          </w:p>
        </w:tc>
        <w:tc>
          <w:tcPr>
            <w:tcW w:w="1515" w:type="dxa"/>
            <w:vAlign w:val="center"/>
            <w:hideMark/>
          </w:tcPr>
          <w:p w14:paraId="57FCCF9F"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7FA5353C" w14:textId="77777777" w:rsidTr="00583944">
        <w:trPr>
          <w:trHeight w:val="170"/>
          <w:jc w:val="center"/>
        </w:trPr>
        <w:tc>
          <w:tcPr>
            <w:tcW w:w="1975" w:type="dxa"/>
            <w:vMerge/>
            <w:vAlign w:val="center"/>
            <w:hideMark/>
          </w:tcPr>
          <w:p w14:paraId="16A9AC46"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0642AA5D"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Y.2</w:t>
            </w:r>
          </w:p>
        </w:tc>
        <w:tc>
          <w:tcPr>
            <w:tcW w:w="1423" w:type="dxa"/>
            <w:vAlign w:val="center"/>
            <w:hideMark/>
          </w:tcPr>
          <w:p w14:paraId="468E565A"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0.873</w:t>
            </w:r>
          </w:p>
        </w:tc>
        <w:tc>
          <w:tcPr>
            <w:tcW w:w="1515" w:type="dxa"/>
            <w:vAlign w:val="center"/>
            <w:hideMark/>
          </w:tcPr>
          <w:p w14:paraId="5D9386BF"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09C4572C" w14:textId="77777777" w:rsidTr="00583944">
        <w:trPr>
          <w:trHeight w:val="170"/>
          <w:jc w:val="center"/>
        </w:trPr>
        <w:tc>
          <w:tcPr>
            <w:tcW w:w="1975" w:type="dxa"/>
            <w:vMerge/>
            <w:vAlign w:val="center"/>
            <w:hideMark/>
          </w:tcPr>
          <w:p w14:paraId="7FF8358E"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702B850A"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Y.5</w:t>
            </w:r>
          </w:p>
        </w:tc>
        <w:tc>
          <w:tcPr>
            <w:tcW w:w="1423" w:type="dxa"/>
            <w:vAlign w:val="center"/>
            <w:hideMark/>
          </w:tcPr>
          <w:p w14:paraId="509BC598"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0.909</w:t>
            </w:r>
          </w:p>
        </w:tc>
        <w:tc>
          <w:tcPr>
            <w:tcW w:w="1515" w:type="dxa"/>
            <w:vAlign w:val="center"/>
            <w:hideMark/>
          </w:tcPr>
          <w:p w14:paraId="02F846E4"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37D0032A" w14:textId="77777777" w:rsidTr="00583944">
        <w:trPr>
          <w:trHeight w:val="170"/>
          <w:jc w:val="center"/>
        </w:trPr>
        <w:tc>
          <w:tcPr>
            <w:tcW w:w="1975" w:type="dxa"/>
            <w:vMerge/>
            <w:vAlign w:val="center"/>
            <w:hideMark/>
          </w:tcPr>
          <w:p w14:paraId="4C50EB42"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575E1D41"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Y.6</w:t>
            </w:r>
          </w:p>
        </w:tc>
        <w:tc>
          <w:tcPr>
            <w:tcW w:w="1423" w:type="dxa"/>
            <w:vAlign w:val="center"/>
            <w:hideMark/>
          </w:tcPr>
          <w:p w14:paraId="509532CF"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0.883</w:t>
            </w:r>
          </w:p>
        </w:tc>
        <w:tc>
          <w:tcPr>
            <w:tcW w:w="1515" w:type="dxa"/>
            <w:vAlign w:val="center"/>
            <w:hideMark/>
          </w:tcPr>
          <w:p w14:paraId="06CB1422"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1F302116" w14:textId="77777777" w:rsidTr="00583944">
        <w:trPr>
          <w:trHeight w:val="170"/>
          <w:jc w:val="center"/>
        </w:trPr>
        <w:tc>
          <w:tcPr>
            <w:tcW w:w="1975" w:type="dxa"/>
            <w:vMerge/>
            <w:vAlign w:val="center"/>
            <w:hideMark/>
          </w:tcPr>
          <w:p w14:paraId="42163F8B"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6A9096CD"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Y.7</w:t>
            </w:r>
          </w:p>
        </w:tc>
        <w:tc>
          <w:tcPr>
            <w:tcW w:w="1423" w:type="dxa"/>
            <w:vAlign w:val="center"/>
            <w:hideMark/>
          </w:tcPr>
          <w:p w14:paraId="47F63879"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0.899</w:t>
            </w:r>
          </w:p>
        </w:tc>
        <w:tc>
          <w:tcPr>
            <w:tcW w:w="1515" w:type="dxa"/>
            <w:vAlign w:val="center"/>
            <w:hideMark/>
          </w:tcPr>
          <w:p w14:paraId="4BE1596A"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5100027E" w14:textId="77777777" w:rsidTr="00583944">
        <w:trPr>
          <w:trHeight w:val="170"/>
          <w:jc w:val="center"/>
        </w:trPr>
        <w:tc>
          <w:tcPr>
            <w:tcW w:w="1975" w:type="dxa"/>
            <w:vMerge/>
            <w:vAlign w:val="center"/>
            <w:hideMark/>
          </w:tcPr>
          <w:p w14:paraId="1471F9D9"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738ABDCA"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Y.8</w:t>
            </w:r>
          </w:p>
        </w:tc>
        <w:tc>
          <w:tcPr>
            <w:tcW w:w="1423" w:type="dxa"/>
            <w:vAlign w:val="center"/>
            <w:hideMark/>
          </w:tcPr>
          <w:p w14:paraId="2C9FE4EC"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0.921</w:t>
            </w:r>
          </w:p>
        </w:tc>
        <w:tc>
          <w:tcPr>
            <w:tcW w:w="1515" w:type="dxa"/>
            <w:vAlign w:val="center"/>
            <w:hideMark/>
          </w:tcPr>
          <w:p w14:paraId="0D1DF300"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51F26717" w14:textId="77777777" w:rsidTr="00583944">
        <w:trPr>
          <w:trHeight w:val="170"/>
          <w:jc w:val="center"/>
        </w:trPr>
        <w:tc>
          <w:tcPr>
            <w:tcW w:w="1975" w:type="dxa"/>
            <w:vMerge/>
            <w:vAlign w:val="center"/>
            <w:hideMark/>
          </w:tcPr>
          <w:p w14:paraId="086C7E28"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45308AF7"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Y.9</w:t>
            </w:r>
          </w:p>
        </w:tc>
        <w:tc>
          <w:tcPr>
            <w:tcW w:w="1423" w:type="dxa"/>
            <w:vAlign w:val="center"/>
            <w:hideMark/>
          </w:tcPr>
          <w:p w14:paraId="724FF5AD"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0.844</w:t>
            </w:r>
          </w:p>
        </w:tc>
        <w:tc>
          <w:tcPr>
            <w:tcW w:w="1515" w:type="dxa"/>
            <w:vAlign w:val="center"/>
            <w:hideMark/>
          </w:tcPr>
          <w:p w14:paraId="0090E6C9"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6AB18BC1" w14:textId="77777777" w:rsidTr="00583944">
        <w:trPr>
          <w:trHeight w:val="170"/>
          <w:jc w:val="center"/>
        </w:trPr>
        <w:tc>
          <w:tcPr>
            <w:tcW w:w="1975" w:type="dxa"/>
            <w:vMerge w:val="restart"/>
            <w:hideMark/>
          </w:tcPr>
          <w:p w14:paraId="5B69AE6D"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Disiplin Kerja (M)</w:t>
            </w:r>
          </w:p>
        </w:tc>
        <w:tc>
          <w:tcPr>
            <w:tcW w:w="1270" w:type="dxa"/>
            <w:vAlign w:val="center"/>
            <w:hideMark/>
          </w:tcPr>
          <w:p w14:paraId="0055856F"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M.1</w:t>
            </w:r>
          </w:p>
        </w:tc>
        <w:tc>
          <w:tcPr>
            <w:tcW w:w="1423" w:type="dxa"/>
            <w:vAlign w:val="center"/>
            <w:hideMark/>
          </w:tcPr>
          <w:p w14:paraId="6BECB423"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0.749</w:t>
            </w:r>
          </w:p>
        </w:tc>
        <w:tc>
          <w:tcPr>
            <w:tcW w:w="1515" w:type="dxa"/>
            <w:vAlign w:val="center"/>
            <w:hideMark/>
          </w:tcPr>
          <w:p w14:paraId="72C78120"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7B8C60F0" w14:textId="77777777" w:rsidTr="00583944">
        <w:trPr>
          <w:trHeight w:val="170"/>
          <w:jc w:val="center"/>
        </w:trPr>
        <w:tc>
          <w:tcPr>
            <w:tcW w:w="1975" w:type="dxa"/>
            <w:vMerge/>
            <w:vAlign w:val="center"/>
            <w:hideMark/>
          </w:tcPr>
          <w:p w14:paraId="384B50F1"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3C6D019F"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M.2</w:t>
            </w:r>
          </w:p>
        </w:tc>
        <w:tc>
          <w:tcPr>
            <w:tcW w:w="1423" w:type="dxa"/>
            <w:vAlign w:val="center"/>
            <w:hideMark/>
          </w:tcPr>
          <w:p w14:paraId="3CE402F5"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0.839</w:t>
            </w:r>
          </w:p>
        </w:tc>
        <w:tc>
          <w:tcPr>
            <w:tcW w:w="1515" w:type="dxa"/>
            <w:vAlign w:val="center"/>
            <w:hideMark/>
          </w:tcPr>
          <w:p w14:paraId="125254D0"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4D44634A" w14:textId="77777777" w:rsidTr="00583944">
        <w:trPr>
          <w:trHeight w:val="170"/>
          <w:jc w:val="center"/>
        </w:trPr>
        <w:tc>
          <w:tcPr>
            <w:tcW w:w="1975" w:type="dxa"/>
            <w:vMerge/>
            <w:vAlign w:val="center"/>
            <w:hideMark/>
          </w:tcPr>
          <w:p w14:paraId="536FCBED"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02EF1CF1"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M.3</w:t>
            </w:r>
          </w:p>
        </w:tc>
        <w:tc>
          <w:tcPr>
            <w:tcW w:w="1423" w:type="dxa"/>
            <w:vAlign w:val="center"/>
            <w:hideMark/>
          </w:tcPr>
          <w:p w14:paraId="2A35F4DC"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0.766</w:t>
            </w:r>
          </w:p>
        </w:tc>
        <w:tc>
          <w:tcPr>
            <w:tcW w:w="1515" w:type="dxa"/>
            <w:vAlign w:val="center"/>
            <w:hideMark/>
          </w:tcPr>
          <w:p w14:paraId="72FF7550"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7F898B01" w14:textId="77777777" w:rsidTr="00583944">
        <w:trPr>
          <w:trHeight w:val="170"/>
          <w:jc w:val="center"/>
        </w:trPr>
        <w:tc>
          <w:tcPr>
            <w:tcW w:w="1975" w:type="dxa"/>
            <w:vMerge/>
            <w:vAlign w:val="center"/>
            <w:hideMark/>
          </w:tcPr>
          <w:p w14:paraId="53A1F702"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078DDB8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M.4</w:t>
            </w:r>
          </w:p>
        </w:tc>
        <w:tc>
          <w:tcPr>
            <w:tcW w:w="1423" w:type="dxa"/>
            <w:vAlign w:val="center"/>
            <w:hideMark/>
          </w:tcPr>
          <w:p w14:paraId="682A73D2"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0.822</w:t>
            </w:r>
          </w:p>
        </w:tc>
        <w:tc>
          <w:tcPr>
            <w:tcW w:w="1515" w:type="dxa"/>
            <w:vAlign w:val="center"/>
            <w:hideMark/>
          </w:tcPr>
          <w:p w14:paraId="3FAA3394"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3034E379" w14:textId="77777777" w:rsidTr="00583944">
        <w:trPr>
          <w:trHeight w:val="170"/>
          <w:jc w:val="center"/>
        </w:trPr>
        <w:tc>
          <w:tcPr>
            <w:tcW w:w="1975" w:type="dxa"/>
            <w:vMerge/>
            <w:vAlign w:val="center"/>
            <w:hideMark/>
          </w:tcPr>
          <w:p w14:paraId="5AA6A83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468F18F9"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M.5</w:t>
            </w:r>
          </w:p>
        </w:tc>
        <w:tc>
          <w:tcPr>
            <w:tcW w:w="1423" w:type="dxa"/>
            <w:vAlign w:val="center"/>
            <w:hideMark/>
          </w:tcPr>
          <w:p w14:paraId="7ABDD2A2"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0.791</w:t>
            </w:r>
          </w:p>
        </w:tc>
        <w:tc>
          <w:tcPr>
            <w:tcW w:w="1515" w:type="dxa"/>
            <w:vAlign w:val="center"/>
            <w:hideMark/>
          </w:tcPr>
          <w:p w14:paraId="5F468A4F"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4539B1A9" w14:textId="77777777" w:rsidTr="00583944">
        <w:trPr>
          <w:trHeight w:val="170"/>
          <w:jc w:val="center"/>
        </w:trPr>
        <w:tc>
          <w:tcPr>
            <w:tcW w:w="1975" w:type="dxa"/>
            <w:vMerge/>
            <w:vAlign w:val="center"/>
            <w:hideMark/>
          </w:tcPr>
          <w:p w14:paraId="78076C93"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4FDD3884"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M.6</w:t>
            </w:r>
          </w:p>
        </w:tc>
        <w:tc>
          <w:tcPr>
            <w:tcW w:w="1423" w:type="dxa"/>
            <w:vAlign w:val="center"/>
            <w:hideMark/>
          </w:tcPr>
          <w:p w14:paraId="74CDF631"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0.750</w:t>
            </w:r>
          </w:p>
        </w:tc>
        <w:tc>
          <w:tcPr>
            <w:tcW w:w="1515" w:type="dxa"/>
            <w:vAlign w:val="center"/>
            <w:hideMark/>
          </w:tcPr>
          <w:p w14:paraId="1C6AB8A1"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r w:rsidR="00583944" w:rsidRPr="00583944" w14:paraId="6547698F" w14:textId="77777777" w:rsidTr="00583944">
        <w:trPr>
          <w:trHeight w:val="170"/>
          <w:jc w:val="center"/>
        </w:trPr>
        <w:tc>
          <w:tcPr>
            <w:tcW w:w="1975" w:type="dxa"/>
            <w:vMerge/>
            <w:vAlign w:val="center"/>
            <w:hideMark/>
          </w:tcPr>
          <w:p w14:paraId="51616A93"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p>
        </w:tc>
        <w:tc>
          <w:tcPr>
            <w:tcW w:w="1270" w:type="dxa"/>
            <w:vAlign w:val="center"/>
            <w:hideMark/>
          </w:tcPr>
          <w:p w14:paraId="21425C80" w14:textId="77777777" w:rsidR="00583944" w:rsidRPr="00583944" w:rsidRDefault="00583944" w:rsidP="000F566C">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en-ID" w:eastAsia="id-ID"/>
              </w:rPr>
              <w:t>M.7</w:t>
            </w:r>
          </w:p>
        </w:tc>
        <w:tc>
          <w:tcPr>
            <w:tcW w:w="1423" w:type="dxa"/>
            <w:vAlign w:val="center"/>
            <w:hideMark/>
          </w:tcPr>
          <w:p w14:paraId="09E35ED7"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0.728</w:t>
            </w:r>
          </w:p>
        </w:tc>
        <w:tc>
          <w:tcPr>
            <w:tcW w:w="1515" w:type="dxa"/>
            <w:vAlign w:val="center"/>
            <w:hideMark/>
          </w:tcPr>
          <w:p w14:paraId="72BA0464" w14:textId="77777777" w:rsidR="00583944" w:rsidRPr="00583944" w:rsidRDefault="00583944" w:rsidP="000F566C">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Valid</w:t>
            </w:r>
          </w:p>
        </w:tc>
      </w:tr>
    </w:tbl>
    <w:p w14:paraId="7FA98F40" w14:textId="77777777" w:rsidR="00583944" w:rsidRPr="00583944" w:rsidRDefault="00583944" w:rsidP="00583944">
      <w:pPr>
        <w:pStyle w:val="NormalWeb"/>
        <w:spacing w:before="0" w:beforeAutospacing="0" w:after="0" w:afterAutospacing="0"/>
        <w:jc w:val="center"/>
        <w:rPr>
          <w:rFonts w:ascii="Cambria" w:hAnsi="Cambria"/>
          <w:bCs/>
          <w:lang w:val="id-ID" w:eastAsia="id-ID"/>
        </w:rPr>
      </w:pPr>
      <w:r w:rsidRPr="00583944">
        <w:rPr>
          <w:rFonts w:ascii="Cambria" w:hAnsi="Cambria"/>
          <w:bCs/>
          <w:lang w:val="id-ID" w:eastAsia="id-ID"/>
        </w:rPr>
        <w:t>Sumber: Lampiran diolah, 2025</w:t>
      </w:r>
    </w:p>
    <w:p w14:paraId="257870DE" w14:textId="77777777" w:rsidR="00583944" w:rsidRPr="00583944" w:rsidRDefault="00583944" w:rsidP="00583944">
      <w:pPr>
        <w:pStyle w:val="NormalWeb"/>
        <w:spacing w:before="0" w:beforeAutospacing="0" w:after="0" w:afterAutospacing="0"/>
        <w:jc w:val="both"/>
        <w:rPr>
          <w:rFonts w:ascii="Cambria" w:hAnsi="Cambria"/>
          <w:bCs/>
          <w:lang w:val="id-ID" w:eastAsia="id-ID"/>
        </w:rPr>
      </w:pPr>
    </w:p>
    <w:p w14:paraId="4BB21121" w14:textId="77777777" w:rsidR="00583944" w:rsidRPr="00583944" w:rsidRDefault="00583944" w:rsidP="00583944">
      <w:pPr>
        <w:pStyle w:val="NormalWeb"/>
        <w:spacing w:before="0" w:beforeAutospacing="0" w:after="0" w:afterAutospacing="0"/>
        <w:ind w:firstLine="567"/>
        <w:jc w:val="both"/>
        <w:rPr>
          <w:rFonts w:ascii="Cambria" w:hAnsi="Cambria"/>
          <w:bCs/>
          <w:lang w:val="id-ID" w:eastAsia="id-ID"/>
        </w:rPr>
      </w:pPr>
      <w:r w:rsidRPr="00583944">
        <w:rPr>
          <w:rFonts w:ascii="Cambria" w:hAnsi="Cambria"/>
          <w:bCs/>
          <w:lang w:val="id-ID" w:eastAsia="id-ID"/>
        </w:rPr>
        <w:t>Berdasarkan evaluasi model pengukuran (outer model), pengujian dilakukan secara bertahap hingga memenuhi kriteria validitas konvergen. Pada tahap pertama, sebagian besar indikator pada variabel Budaya Organisasi, Kompetensi, Disiplin Kerja, dan Kinerja Pegawai memiliki nilai loading factor di atas 0,70, namun masih terdapat beberapa indikator dengan nilai di bawah batas tersebut, yaitu X1.6, M.8, dan Y.3, sehingga belum merepresentasikan konstruk laten secara optimal. Pada tahap kedua, setelah penyesuaian model, masih ditemukan indikator Y.4 dengan nilai loading factor di bawah 0,70. Oleh karena itu, indikator X1.6, M.8, Y.3, dan Y.4 dinyatakan tidak valid dan dikeluarkan dari model.</w:t>
      </w:r>
    </w:p>
    <w:p w14:paraId="1093816F" w14:textId="5C787290" w:rsidR="00583944" w:rsidRPr="000F566C" w:rsidRDefault="00583944" w:rsidP="000F566C">
      <w:pPr>
        <w:pStyle w:val="NormalWeb"/>
        <w:spacing w:before="0" w:beforeAutospacing="0" w:after="0" w:afterAutospacing="0"/>
        <w:ind w:firstLine="567"/>
        <w:jc w:val="both"/>
        <w:rPr>
          <w:rFonts w:ascii="Cambria" w:hAnsi="Cambria"/>
          <w:bCs/>
          <w:lang w:val="id-ID" w:eastAsia="id-ID"/>
        </w:rPr>
      </w:pPr>
      <w:r w:rsidRPr="00583944">
        <w:rPr>
          <w:rFonts w:ascii="Cambria" w:hAnsi="Cambria"/>
          <w:bCs/>
          <w:lang w:val="id-ID" w:eastAsia="id-ID"/>
        </w:rPr>
        <w:t>Setelah penghapusan indikator tidak valid, pengujian tahap ketiga menunjukkan seluruh indikator yang tersisa telah memiliki nilai loading factor di atas 0,70 pada masing-masing variabel, sehingga seluruh indikator dinyatakan valid dan memenuhi kriteria validitas konvergen. Dengan demikian, model pengukuran dinyatakan layak dan dapat digunakan untuk analisis struktural (inner model) pada tahap selanjutnya.</w:t>
      </w:r>
      <w:bookmarkStart w:id="10" w:name="_Toc220419543"/>
    </w:p>
    <w:p w14:paraId="0C68854A" w14:textId="7235AF50" w:rsidR="00583944" w:rsidRPr="00583944" w:rsidRDefault="00583944" w:rsidP="00583944">
      <w:pPr>
        <w:pStyle w:val="NormalWeb"/>
        <w:spacing w:before="0" w:beforeAutospacing="0" w:after="0" w:afterAutospacing="0"/>
        <w:jc w:val="center"/>
        <w:rPr>
          <w:rFonts w:ascii="Cambria" w:hAnsi="Cambria"/>
          <w:lang w:val="id-ID" w:eastAsia="id-ID"/>
        </w:rPr>
      </w:pPr>
      <w:r w:rsidRPr="00583944">
        <w:rPr>
          <w:rFonts w:ascii="Cambria" w:hAnsi="Cambria"/>
          <w:b/>
          <w:bCs/>
          <w:lang w:val="id-ID" w:eastAsia="id-ID"/>
        </w:rPr>
        <w:t xml:space="preserve">Tabel </w:t>
      </w:r>
      <w:r>
        <w:rPr>
          <w:rFonts w:ascii="Cambria" w:hAnsi="Cambria"/>
          <w:b/>
          <w:bCs/>
          <w:lang w:val="id-ID" w:eastAsia="id-ID"/>
        </w:rPr>
        <w:t xml:space="preserve">3. </w:t>
      </w:r>
      <w:r w:rsidRPr="00583944">
        <w:rPr>
          <w:rFonts w:ascii="Cambria" w:hAnsi="Cambria"/>
          <w:lang w:val="id-ID" w:eastAsia="id-ID"/>
        </w:rPr>
        <w:t xml:space="preserve">Hasil AVE Uji </w:t>
      </w:r>
      <w:r w:rsidRPr="00583944">
        <w:rPr>
          <w:rFonts w:ascii="Cambria" w:hAnsi="Cambria"/>
          <w:i/>
          <w:iCs/>
          <w:lang w:val="id-ID" w:eastAsia="id-ID"/>
        </w:rPr>
        <w:t>Convergent Validity</w:t>
      </w:r>
      <w:bookmarkEnd w:id="10"/>
    </w:p>
    <w:tbl>
      <w:tblPr>
        <w:tblpPr w:leftFromText="180" w:rightFromText="180" w:vertAnchor="text" w:horzAnchor="margin" w:tblpXSpec="center" w:tblpY="68"/>
        <w:tblW w:w="6552" w:type="dxa"/>
        <w:tblLook w:val="04A0" w:firstRow="1" w:lastRow="0" w:firstColumn="1" w:lastColumn="0" w:noHBand="0" w:noVBand="1"/>
      </w:tblPr>
      <w:tblGrid>
        <w:gridCol w:w="2542"/>
        <w:gridCol w:w="2410"/>
        <w:gridCol w:w="1600"/>
      </w:tblGrid>
      <w:tr w:rsidR="00583944" w:rsidRPr="00583944" w14:paraId="1C8D2740" w14:textId="77777777" w:rsidTr="000F566C">
        <w:trPr>
          <w:trHeight w:val="170"/>
        </w:trPr>
        <w:tc>
          <w:tcPr>
            <w:tcW w:w="2542" w:type="dxa"/>
            <w:tcBorders>
              <w:top w:val="single" w:sz="8" w:space="0" w:color="auto"/>
              <w:left w:val="single" w:sz="8" w:space="0" w:color="auto"/>
              <w:bottom w:val="single" w:sz="8" w:space="0" w:color="auto"/>
              <w:right w:val="single" w:sz="8" w:space="0" w:color="auto"/>
            </w:tcBorders>
            <w:vAlign w:val="center"/>
            <w:hideMark/>
          </w:tcPr>
          <w:p w14:paraId="642EF048" w14:textId="77777777" w:rsidR="00583944" w:rsidRPr="00583944" w:rsidRDefault="00583944" w:rsidP="00583944">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id-ID" w:eastAsia="id-ID"/>
              </w:rPr>
              <w:t>Variabel</w:t>
            </w:r>
          </w:p>
        </w:tc>
        <w:tc>
          <w:tcPr>
            <w:tcW w:w="2410" w:type="dxa"/>
            <w:tcBorders>
              <w:top w:val="single" w:sz="8" w:space="0" w:color="auto"/>
              <w:left w:val="nil"/>
              <w:bottom w:val="single" w:sz="8" w:space="0" w:color="auto"/>
              <w:right w:val="single" w:sz="8" w:space="0" w:color="auto"/>
            </w:tcBorders>
            <w:vAlign w:val="center"/>
            <w:hideMark/>
          </w:tcPr>
          <w:p w14:paraId="77C4E72D" w14:textId="77777777" w:rsidR="00583944" w:rsidRPr="00583944" w:rsidRDefault="00583944" w:rsidP="00583944">
            <w:pPr>
              <w:pStyle w:val="NormalWeb"/>
              <w:spacing w:before="0" w:beforeAutospacing="0" w:after="0" w:afterAutospacing="0"/>
              <w:jc w:val="both"/>
              <w:rPr>
                <w:rFonts w:ascii="Cambria" w:hAnsi="Cambria"/>
                <w:b/>
                <w:bCs/>
                <w:i/>
                <w:iCs/>
                <w:sz w:val="20"/>
                <w:szCs w:val="20"/>
                <w:lang w:val="en-ID" w:eastAsia="id-ID"/>
              </w:rPr>
            </w:pPr>
            <w:r w:rsidRPr="00583944">
              <w:rPr>
                <w:rFonts w:ascii="Cambria" w:hAnsi="Cambria"/>
                <w:b/>
                <w:bCs/>
                <w:i/>
                <w:iCs/>
                <w:sz w:val="20"/>
                <w:szCs w:val="20"/>
                <w:lang w:val="id-ID" w:eastAsia="id-ID"/>
              </w:rPr>
              <w:t>Average Variance Extracted</w:t>
            </w:r>
          </w:p>
        </w:tc>
        <w:tc>
          <w:tcPr>
            <w:tcW w:w="1600" w:type="dxa"/>
            <w:tcBorders>
              <w:top w:val="single" w:sz="8" w:space="0" w:color="auto"/>
              <w:left w:val="nil"/>
              <w:bottom w:val="single" w:sz="8" w:space="0" w:color="auto"/>
              <w:right w:val="single" w:sz="8" w:space="0" w:color="auto"/>
            </w:tcBorders>
            <w:vAlign w:val="center"/>
            <w:hideMark/>
          </w:tcPr>
          <w:p w14:paraId="57E58E33" w14:textId="77777777" w:rsidR="00583944" w:rsidRPr="00583944" w:rsidRDefault="00583944" w:rsidP="00583944">
            <w:pPr>
              <w:pStyle w:val="NormalWeb"/>
              <w:spacing w:before="0" w:beforeAutospacing="0" w:after="0" w:afterAutospacing="0"/>
              <w:jc w:val="both"/>
              <w:rPr>
                <w:rFonts w:ascii="Cambria" w:hAnsi="Cambria"/>
                <w:b/>
                <w:bCs/>
                <w:sz w:val="20"/>
                <w:szCs w:val="20"/>
                <w:lang w:val="en-ID" w:eastAsia="id-ID"/>
              </w:rPr>
            </w:pPr>
            <w:r w:rsidRPr="00583944">
              <w:rPr>
                <w:rFonts w:ascii="Cambria" w:hAnsi="Cambria"/>
                <w:b/>
                <w:bCs/>
                <w:sz w:val="20"/>
                <w:szCs w:val="20"/>
                <w:lang w:val="id-ID" w:eastAsia="id-ID"/>
              </w:rPr>
              <w:t xml:space="preserve">Keterangan </w:t>
            </w:r>
          </w:p>
        </w:tc>
      </w:tr>
      <w:tr w:rsidR="00583944" w:rsidRPr="00583944" w14:paraId="43CAA25F" w14:textId="77777777" w:rsidTr="000F566C">
        <w:trPr>
          <w:trHeight w:val="170"/>
        </w:trPr>
        <w:tc>
          <w:tcPr>
            <w:tcW w:w="2542" w:type="dxa"/>
            <w:tcBorders>
              <w:top w:val="nil"/>
              <w:left w:val="single" w:sz="8" w:space="0" w:color="auto"/>
              <w:bottom w:val="single" w:sz="8" w:space="0" w:color="auto"/>
              <w:right w:val="single" w:sz="8" w:space="0" w:color="auto"/>
            </w:tcBorders>
            <w:vAlign w:val="center"/>
            <w:hideMark/>
          </w:tcPr>
          <w:p w14:paraId="6E278B3A"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Budaya Organisasi X1)</w:t>
            </w:r>
          </w:p>
        </w:tc>
        <w:tc>
          <w:tcPr>
            <w:tcW w:w="2410" w:type="dxa"/>
            <w:tcBorders>
              <w:top w:val="nil"/>
              <w:left w:val="nil"/>
              <w:bottom w:val="single" w:sz="8" w:space="0" w:color="auto"/>
              <w:right w:val="single" w:sz="8" w:space="0" w:color="auto"/>
            </w:tcBorders>
            <w:vAlign w:val="center"/>
            <w:hideMark/>
          </w:tcPr>
          <w:p w14:paraId="7E152D1F"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0.688</w:t>
            </w:r>
          </w:p>
        </w:tc>
        <w:tc>
          <w:tcPr>
            <w:tcW w:w="1600" w:type="dxa"/>
            <w:tcBorders>
              <w:top w:val="nil"/>
              <w:left w:val="nil"/>
              <w:bottom w:val="single" w:sz="8" w:space="0" w:color="auto"/>
              <w:right w:val="single" w:sz="8" w:space="0" w:color="auto"/>
            </w:tcBorders>
            <w:vAlign w:val="center"/>
            <w:hideMark/>
          </w:tcPr>
          <w:p w14:paraId="0D71049D"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Valid</w:t>
            </w:r>
          </w:p>
        </w:tc>
      </w:tr>
      <w:tr w:rsidR="00583944" w:rsidRPr="00583944" w14:paraId="2D1B32DF" w14:textId="77777777" w:rsidTr="000F566C">
        <w:trPr>
          <w:trHeight w:val="170"/>
        </w:trPr>
        <w:tc>
          <w:tcPr>
            <w:tcW w:w="2542" w:type="dxa"/>
            <w:tcBorders>
              <w:top w:val="nil"/>
              <w:left w:val="single" w:sz="8" w:space="0" w:color="auto"/>
              <w:bottom w:val="single" w:sz="8" w:space="0" w:color="auto"/>
              <w:right w:val="single" w:sz="8" w:space="0" w:color="auto"/>
            </w:tcBorders>
            <w:vAlign w:val="center"/>
            <w:hideMark/>
          </w:tcPr>
          <w:p w14:paraId="4FC3FE36"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Kompetensi (X2)</w:t>
            </w:r>
          </w:p>
        </w:tc>
        <w:tc>
          <w:tcPr>
            <w:tcW w:w="2410" w:type="dxa"/>
            <w:tcBorders>
              <w:top w:val="nil"/>
              <w:left w:val="nil"/>
              <w:bottom w:val="single" w:sz="8" w:space="0" w:color="auto"/>
              <w:right w:val="single" w:sz="8" w:space="0" w:color="auto"/>
            </w:tcBorders>
            <w:vAlign w:val="center"/>
            <w:hideMark/>
          </w:tcPr>
          <w:p w14:paraId="2CFC4671"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0.640</w:t>
            </w:r>
          </w:p>
        </w:tc>
        <w:tc>
          <w:tcPr>
            <w:tcW w:w="1600" w:type="dxa"/>
            <w:tcBorders>
              <w:top w:val="nil"/>
              <w:left w:val="nil"/>
              <w:bottom w:val="single" w:sz="8" w:space="0" w:color="auto"/>
              <w:right w:val="single" w:sz="8" w:space="0" w:color="auto"/>
            </w:tcBorders>
            <w:vAlign w:val="center"/>
            <w:hideMark/>
          </w:tcPr>
          <w:p w14:paraId="65273B4F"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Valid</w:t>
            </w:r>
          </w:p>
        </w:tc>
      </w:tr>
      <w:tr w:rsidR="00583944" w:rsidRPr="00583944" w14:paraId="3182A190" w14:textId="77777777" w:rsidTr="000F566C">
        <w:trPr>
          <w:trHeight w:val="170"/>
        </w:trPr>
        <w:tc>
          <w:tcPr>
            <w:tcW w:w="2542" w:type="dxa"/>
            <w:tcBorders>
              <w:top w:val="nil"/>
              <w:left w:val="single" w:sz="8" w:space="0" w:color="auto"/>
              <w:bottom w:val="single" w:sz="8" w:space="0" w:color="auto"/>
              <w:right w:val="single" w:sz="8" w:space="0" w:color="auto"/>
            </w:tcBorders>
            <w:vAlign w:val="center"/>
            <w:hideMark/>
          </w:tcPr>
          <w:p w14:paraId="077B6171"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Kinerja Pegawai (Y)</w:t>
            </w:r>
          </w:p>
        </w:tc>
        <w:tc>
          <w:tcPr>
            <w:tcW w:w="2410" w:type="dxa"/>
            <w:tcBorders>
              <w:top w:val="nil"/>
              <w:left w:val="nil"/>
              <w:bottom w:val="single" w:sz="8" w:space="0" w:color="auto"/>
              <w:right w:val="single" w:sz="8" w:space="0" w:color="auto"/>
            </w:tcBorders>
            <w:vAlign w:val="center"/>
            <w:hideMark/>
          </w:tcPr>
          <w:p w14:paraId="2355EA05"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0.795</w:t>
            </w:r>
          </w:p>
        </w:tc>
        <w:tc>
          <w:tcPr>
            <w:tcW w:w="1600" w:type="dxa"/>
            <w:tcBorders>
              <w:top w:val="nil"/>
              <w:left w:val="nil"/>
              <w:bottom w:val="single" w:sz="8" w:space="0" w:color="auto"/>
              <w:right w:val="single" w:sz="8" w:space="0" w:color="auto"/>
            </w:tcBorders>
            <w:vAlign w:val="center"/>
            <w:hideMark/>
          </w:tcPr>
          <w:p w14:paraId="31FF7D9C"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Valid</w:t>
            </w:r>
          </w:p>
        </w:tc>
      </w:tr>
      <w:tr w:rsidR="00583944" w:rsidRPr="00583944" w14:paraId="695281ED" w14:textId="77777777" w:rsidTr="000F566C">
        <w:trPr>
          <w:trHeight w:val="170"/>
        </w:trPr>
        <w:tc>
          <w:tcPr>
            <w:tcW w:w="2542" w:type="dxa"/>
            <w:tcBorders>
              <w:top w:val="nil"/>
              <w:left w:val="single" w:sz="8" w:space="0" w:color="auto"/>
              <w:bottom w:val="single" w:sz="8" w:space="0" w:color="auto"/>
              <w:right w:val="single" w:sz="8" w:space="0" w:color="auto"/>
            </w:tcBorders>
            <w:vAlign w:val="center"/>
            <w:hideMark/>
          </w:tcPr>
          <w:p w14:paraId="7B7CED9F"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Disiplin Kerja (M)</w:t>
            </w:r>
          </w:p>
        </w:tc>
        <w:tc>
          <w:tcPr>
            <w:tcW w:w="2410" w:type="dxa"/>
            <w:tcBorders>
              <w:top w:val="nil"/>
              <w:left w:val="nil"/>
              <w:bottom w:val="single" w:sz="8" w:space="0" w:color="auto"/>
              <w:right w:val="single" w:sz="8" w:space="0" w:color="auto"/>
            </w:tcBorders>
            <w:vAlign w:val="center"/>
            <w:hideMark/>
          </w:tcPr>
          <w:p w14:paraId="02B4E493"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en-ID" w:eastAsia="id-ID"/>
              </w:rPr>
              <w:t>0.607</w:t>
            </w:r>
          </w:p>
        </w:tc>
        <w:tc>
          <w:tcPr>
            <w:tcW w:w="1600" w:type="dxa"/>
            <w:tcBorders>
              <w:top w:val="nil"/>
              <w:left w:val="nil"/>
              <w:bottom w:val="single" w:sz="8" w:space="0" w:color="auto"/>
              <w:right w:val="single" w:sz="8" w:space="0" w:color="auto"/>
            </w:tcBorders>
            <w:vAlign w:val="center"/>
            <w:hideMark/>
          </w:tcPr>
          <w:p w14:paraId="70B19FF6" w14:textId="77777777" w:rsidR="00583944" w:rsidRPr="00583944" w:rsidRDefault="00583944" w:rsidP="00583944">
            <w:pPr>
              <w:pStyle w:val="NormalWeb"/>
              <w:spacing w:before="0" w:beforeAutospacing="0" w:after="0" w:afterAutospacing="0"/>
              <w:jc w:val="both"/>
              <w:rPr>
                <w:rFonts w:ascii="Cambria" w:hAnsi="Cambria"/>
                <w:bCs/>
                <w:sz w:val="20"/>
                <w:szCs w:val="20"/>
                <w:lang w:val="en-ID" w:eastAsia="id-ID"/>
              </w:rPr>
            </w:pPr>
            <w:r w:rsidRPr="00583944">
              <w:rPr>
                <w:rFonts w:ascii="Cambria" w:hAnsi="Cambria"/>
                <w:bCs/>
                <w:sz w:val="20"/>
                <w:szCs w:val="20"/>
                <w:lang w:val="id-ID" w:eastAsia="id-ID"/>
              </w:rPr>
              <w:t>Valid</w:t>
            </w:r>
          </w:p>
        </w:tc>
      </w:tr>
    </w:tbl>
    <w:p w14:paraId="20CE2600" w14:textId="77777777" w:rsidR="00583944" w:rsidRPr="00583944" w:rsidRDefault="00583944" w:rsidP="00583944">
      <w:pPr>
        <w:pStyle w:val="NormalWeb"/>
        <w:spacing w:before="0" w:beforeAutospacing="0" w:after="0" w:afterAutospacing="0"/>
        <w:jc w:val="both"/>
        <w:rPr>
          <w:rFonts w:ascii="Cambria" w:hAnsi="Cambria"/>
          <w:bCs/>
          <w:lang w:val="id-ID" w:eastAsia="id-ID"/>
        </w:rPr>
      </w:pPr>
    </w:p>
    <w:p w14:paraId="0F8C6CDF" w14:textId="77777777" w:rsidR="00583944" w:rsidRPr="00583944" w:rsidRDefault="00583944" w:rsidP="00583944">
      <w:pPr>
        <w:pStyle w:val="NormalWeb"/>
        <w:spacing w:before="0" w:beforeAutospacing="0" w:after="0" w:afterAutospacing="0"/>
        <w:rPr>
          <w:rFonts w:ascii="Cambria" w:hAnsi="Cambria"/>
          <w:bCs/>
          <w:lang w:val="de-DE" w:eastAsia="id-ID"/>
        </w:rPr>
      </w:pPr>
    </w:p>
    <w:p w14:paraId="1939534C" w14:textId="77777777" w:rsidR="00583944" w:rsidRPr="00583944" w:rsidRDefault="00583944" w:rsidP="00583944">
      <w:pPr>
        <w:pStyle w:val="NormalWeb"/>
        <w:spacing w:before="0" w:beforeAutospacing="0" w:after="0" w:afterAutospacing="0"/>
        <w:rPr>
          <w:rFonts w:ascii="Cambria" w:hAnsi="Cambria"/>
          <w:bCs/>
          <w:lang w:val="de-DE" w:eastAsia="id-ID"/>
        </w:rPr>
      </w:pPr>
    </w:p>
    <w:p w14:paraId="473D4B7F" w14:textId="77777777" w:rsidR="00583944" w:rsidRPr="00583944" w:rsidRDefault="00583944" w:rsidP="00583944">
      <w:pPr>
        <w:pStyle w:val="NormalWeb"/>
        <w:spacing w:before="0" w:beforeAutospacing="0" w:after="0" w:afterAutospacing="0"/>
        <w:rPr>
          <w:rFonts w:ascii="Cambria" w:hAnsi="Cambria"/>
          <w:bCs/>
          <w:lang w:val="de-DE" w:eastAsia="id-ID"/>
        </w:rPr>
      </w:pPr>
    </w:p>
    <w:p w14:paraId="15862C85" w14:textId="77777777" w:rsidR="00583944" w:rsidRPr="00583944" w:rsidRDefault="00583944" w:rsidP="00583944">
      <w:pPr>
        <w:pStyle w:val="NormalWeb"/>
        <w:spacing w:before="0" w:beforeAutospacing="0" w:after="0" w:afterAutospacing="0"/>
        <w:rPr>
          <w:rFonts w:ascii="Cambria" w:hAnsi="Cambria"/>
          <w:bCs/>
          <w:lang w:val="de-DE" w:eastAsia="id-ID"/>
        </w:rPr>
      </w:pPr>
    </w:p>
    <w:p w14:paraId="04249466" w14:textId="77777777" w:rsidR="00583944" w:rsidRDefault="00583944" w:rsidP="00583944">
      <w:pPr>
        <w:pStyle w:val="NormalWeb"/>
        <w:spacing w:before="0" w:beforeAutospacing="0" w:after="0" w:afterAutospacing="0"/>
        <w:jc w:val="both"/>
        <w:rPr>
          <w:rFonts w:ascii="Cambria" w:hAnsi="Cambria"/>
          <w:bCs/>
          <w:lang w:val="id-ID" w:eastAsia="id-ID"/>
        </w:rPr>
      </w:pPr>
    </w:p>
    <w:p w14:paraId="57669493" w14:textId="0A5DB1D9" w:rsidR="00583944" w:rsidRPr="00583944" w:rsidRDefault="00583944" w:rsidP="000F566C">
      <w:pPr>
        <w:pStyle w:val="NormalWeb"/>
        <w:spacing w:before="0" w:beforeAutospacing="0" w:after="0" w:afterAutospacing="0"/>
        <w:jc w:val="center"/>
        <w:rPr>
          <w:rFonts w:ascii="Cambria" w:hAnsi="Cambria"/>
          <w:bCs/>
          <w:lang w:val="id-ID" w:eastAsia="id-ID"/>
        </w:rPr>
      </w:pPr>
      <w:r w:rsidRPr="00583944">
        <w:rPr>
          <w:rFonts w:ascii="Cambria" w:hAnsi="Cambria"/>
          <w:bCs/>
          <w:lang w:val="id-ID" w:eastAsia="id-ID"/>
        </w:rPr>
        <w:t>Sumber: Lampiran diolah, 2025</w:t>
      </w:r>
    </w:p>
    <w:p w14:paraId="7B89DDAF" w14:textId="77777777" w:rsidR="00583944" w:rsidRDefault="00583944" w:rsidP="00583944">
      <w:pPr>
        <w:pStyle w:val="NormalWeb"/>
        <w:spacing w:before="0" w:beforeAutospacing="0" w:after="0" w:afterAutospacing="0"/>
        <w:jc w:val="both"/>
        <w:rPr>
          <w:rFonts w:ascii="Cambria" w:hAnsi="Cambria"/>
          <w:bCs/>
          <w:lang w:val="en-ID" w:eastAsia="id-ID"/>
        </w:rPr>
      </w:pPr>
    </w:p>
    <w:p w14:paraId="54A99474" w14:textId="77777777" w:rsidR="000F566C" w:rsidRPr="000F566C" w:rsidRDefault="000F566C" w:rsidP="000F566C">
      <w:pPr>
        <w:pStyle w:val="NormalWeb"/>
        <w:spacing w:before="0" w:beforeAutospacing="0" w:after="0" w:afterAutospacing="0"/>
        <w:ind w:firstLine="567"/>
        <w:jc w:val="both"/>
        <w:rPr>
          <w:rFonts w:ascii="Cambria" w:hAnsi="Cambria"/>
          <w:bCs/>
          <w:lang w:val="id-ID" w:eastAsia="id-ID"/>
        </w:rPr>
      </w:pPr>
      <w:r w:rsidRPr="000F566C">
        <w:rPr>
          <w:rFonts w:ascii="Cambria" w:hAnsi="Cambria"/>
          <w:bCs/>
          <w:lang w:val="id-ID" w:eastAsia="id-ID"/>
        </w:rPr>
        <w:lastRenderedPageBreak/>
        <w:t xml:space="preserve">Berdasarkan hasil pengolahan data, nilai </w:t>
      </w:r>
      <w:r w:rsidRPr="000F566C">
        <w:rPr>
          <w:rFonts w:ascii="Cambria" w:hAnsi="Cambria"/>
          <w:b/>
          <w:bCs/>
          <w:lang w:val="id-ID" w:eastAsia="id-ID"/>
        </w:rPr>
        <w:t>Average Variance Extracted (AVE)</w:t>
      </w:r>
      <w:r w:rsidRPr="000F566C">
        <w:rPr>
          <w:rFonts w:ascii="Cambria" w:hAnsi="Cambria"/>
          <w:bCs/>
          <w:lang w:val="id-ID" w:eastAsia="id-ID"/>
        </w:rPr>
        <w:t xml:space="preserve"> pada variabel Budaya Organisasi (X1) sebesar 0,688, Kompetensi (X2) sebesar 0,640, Kinerja Pegawai (Y) sebesar 0,795, dan Disiplin Kerja (M) sebesar 0,607. Seluruh nilai AVE berada di atas batas minimum 0,50, sehingga masing-masing konstruk dinyatakan mampu menjelaskan varians indikatornya dengan baik. Dengan demikian, seluruh variabel telah memenuhi kriteria validitas konvergen dan model pengukuran dinyatakan valid untuk dilanjutkan ke tahap pengujian berikutnya.</w:t>
      </w:r>
    </w:p>
    <w:p w14:paraId="3A0DD32B" w14:textId="77777777" w:rsidR="000F566C" w:rsidRDefault="000F566C" w:rsidP="000F566C">
      <w:pPr>
        <w:pStyle w:val="NormalWeb"/>
        <w:spacing w:before="0" w:beforeAutospacing="0" w:after="0" w:afterAutospacing="0"/>
        <w:jc w:val="both"/>
        <w:rPr>
          <w:rFonts w:ascii="Cambria" w:hAnsi="Cambria"/>
          <w:b/>
          <w:bCs/>
          <w:lang w:val="id-ID" w:eastAsia="id-ID"/>
        </w:rPr>
      </w:pPr>
    </w:p>
    <w:p w14:paraId="73C4FFEB" w14:textId="679AD5ED" w:rsidR="000F566C" w:rsidRDefault="000F566C" w:rsidP="000F566C">
      <w:pPr>
        <w:pStyle w:val="NormalWeb"/>
        <w:spacing w:before="0" w:beforeAutospacing="0" w:after="0" w:afterAutospacing="0"/>
        <w:jc w:val="both"/>
        <w:rPr>
          <w:rFonts w:ascii="Cambria" w:hAnsi="Cambria"/>
          <w:bCs/>
          <w:lang w:val="id-ID" w:eastAsia="id-ID"/>
        </w:rPr>
      </w:pPr>
      <w:r w:rsidRPr="000F566C">
        <w:rPr>
          <w:rFonts w:ascii="Cambria" w:hAnsi="Cambria"/>
          <w:b/>
          <w:bCs/>
          <w:lang w:val="id-ID" w:eastAsia="id-ID"/>
        </w:rPr>
        <w:t>Discriminant Validity</w:t>
      </w:r>
    </w:p>
    <w:p w14:paraId="6102E643" w14:textId="77777777" w:rsidR="000F566C" w:rsidRPr="000F566C" w:rsidRDefault="000F566C" w:rsidP="000F566C">
      <w:pPr>
        <w:pStyle w:val="NormalWeb"/>
        <w:spacing w:before="0" w:beforeAutospacing="0" w:after="0" w:afterAutospacing="0"/>
        <w:ind w:firstLine="567"/>
        <w:jc w:val="both"/>
        <w:rPr>
          <w:rFonts w:ascii="Cambria" w:hAnsi="Cambria"/>
          <w:bCs/>
          <w:lang w:val="id-ID" w:eastAsia="id-ID"/>
        </w:rPr>
      </w:pPr>
      <w:r w:rsidRPr="000F566C">
        <w:rPr>
          <w:rFonts w:ascii="Cambria" w:hAnsi="Cambria"/>
          <w:bCs/>
          <w:lang w:val="id-ID" w:eastAsia="id-ID"/>
        </w:rPr>
        <w:t>Uji validitas diskriminan dilakukan untuk memastikan bahwa setiap konstruk laten memiliki perbedaan yang jelas dengan konstruk lainnya. Pengujian dilakukan melalui analisis cross loading, di mana nilai loading suatu indikator terhadap konstruk yang diukurnya harus lebih tinggi dibandingkan dengan nilai loading terhadap konstruk lain (Ghozali, 2021).</w:t>
      </w:r>
    </w:p>
    <w:p w14:paraId="5A54B84C" w14:textId="77777777" w:rsidR="000F566C" w:rsidRDefault="000F566C" w:rsidP="000F566C">
      <w:pPr>
        <w:pStyle w:val="NormalWeb"/>
        <w:spacing w:before="0" w:beforeAutospacing="0" w:after="0" w:afterAutospacing="0"/>
        <w:jc w:val="both"/>
        <w:rPr>
          <w:rFonts w:ascii="Cambria" w:hAnsi="Cambria"/>
          <w:b/>
          <w:bCs/>
          <w:lang w:val="id-ID" w:eastAsia="id-ID"/>
        </w:rPr>
      </w:pPr>
    </w:p>
    <w:p w14:paraId="6D854854" w14:textId="2D34B6C7" w:rsidR="000F566C" w:rsidRDefault="000F566C" w:rsidP="000F566C">
      <w:pPr>
        <w:pStyle w:val="NormalWeb"/>
        <w:spacing w:before="0" w:beforeAutospacing="0" w:after="0" w:afterAutospacing="0"/>
        <w:jc w:val="both"/>
        <w:rPr>
          <w:rFonts w:ascii="Cambria" w:hAnsi="Cambria"/>
          <w:bCs/>
          <w:lang w:val="id-ID" w:eastAsia="id-ID"/>
        </w:rPr>
      </w:pPr>
      <w:r w:rsidRPr="000F566C">
        <w:rPr>
          <w:rFonts w:ascii="Cambria" w:hAnsi="Cambria"/>
          <w:b/>
          <w:bCs/>
          <w:lang w:val="id-ID" w:eastAsia="id-ID"/>
        </w:rPr>
        <w:t>Cross Loading</w:t>
      </w:r>
    </w:p>
    <w:p w14:paraId="09842FEB" w14:textId="2197EC0F" w:rsidR="000F566C" w:rsidRDefault="000F566C" w:rsidP="000F566C">
      <w:pPr>
        <w:pStyle w:val="NormalWeb"/>
        <w:spacing w:before="0" w:beforeAutospacing="0" w:after="0" w:afterAutospacing="0"/>
        <w:ind w:firstLine="567"/>
        <w:jc w:val="both"/>
        <w:rPr>
          <w:rFonts w:ascii="Cambria" w:hAnsi="Cambria"/>
          <w:bCs/>
          <w:lang w:val="id-ID" w:eastAsia="id-ID"/>
        </w:rPr>
      </w:pPr>
      <w:r w:rsidRPr="000F566C">
        <w:rPr>
          <w:rFonts w:ascii="Cambria" w:hAnsi="Cambria"/>
          <w:bCs/>
          <w:lang w:val="id-ID" w:eastAsia="id-ID"/>
        </w:rPr>
        <w:t xml:space="preserve">Indikator dinyatakan valid apabila nilai cross loading pada konstruknya lebih tinggi dibandingkan dengan konstruk lainnya. Hasil pengujian cross loading diperoleh melalui pengolahan data menggunakan SmartPLS versi 4 dan disajikan pada Tabel </w:t>
      </w:r>
      <w:r>
        <w:rPr>
          <w:rFonts w:ascii="Cambria" w:hAnsi="Cambria"/>
          <w:bCs/>
          <w:lang w:val="id-ID" w:eastAsia="id-ID"/>
        </w:rPr>
        <w:t xml:space="preserve">4 </w:t>
      </w:r>
      <w:r w:rsidRPr="000F566C">
        <w:rPr>
          <w:rFonts w:ascii="Cambria" w:hAnsi="Cambria"/>
          <w:bCs/>
          <w:lang w:val="id-ID" w:eastAsia="id-ID"/>
        </w:rPr>
        <w:t>Hasil Cross Loading Uji Discriminant Validity.</w:t>
      </w:r>
    </w:p>
    <w:p w14:paraId="65278703" w14:textId="52D7942C" w:rsidR="000F566C" w:rsidRPr="000F566C" w:rsidRDefault="000F566C" w:rsidP="000F566C">
      <w:pPr>
        <w:pStyle w:val="NormalWeb"/>
        <w:spacing w:before="0" w:beforeAutospacing="0" w:after="0" w:afterAutospacing="0"/>
        <w:jc w:val="center"/>
        <w:rPr>
          <w:rFonts w:ascii="Cambria" w:hAnsi="Cambria"/>
          <w:i/>
          <w:iCs/>
          <w:lang w:val="id-ID" w:eastAsia="id-ID"/>
        </w:rPr>
      </w:pPr>
      <w:bookmarkStart w:id="11" w:name="_Toc220419544"/>
      <w:r w:rsidRPr="000F566C">
        <w:rPr>
          <w:rFonts w:ascii="Cambria" w:hAnsi="Cambria"/>
          <w:b/>
          <w:bCs/>
          <w:lang w:val="id-ID" w:eastAsia="id-ID"/>
        </w:rPr>
        <w:t xml:space="preserve">Tabel 4. </w:t>
      </w:r>
      <w:r w:rsidRPr="000F566C">
        <w:rPr>
          <w:rFonts w:ascii="Cambria" w:hAnsi="Cambria"/>
          <w:lang w:val="id-ID" w:eastAsia="id-ID"/>
        </w:rPr>
        <w:t xml:space="preserve">Hasil </w:t>
      </w:r>
      <w:r w:rsidRPr="000F566C">
        <w:rPr>
          <w:rFonts w:ascii="Cambria" w:hAnsi="Cambria"/>
          <w:i/>
          <w:iCs/>
          <w:lang w:val="id-ID" w:eastAsia="id-ID"/>
        </w:rPr>
        <w:t>Cross Loading</w:t>
      </w:r>
      <w:r w:rsidRPr="000F566C">
        <w:rPr>
          <w:rFonts w:ascii="Cambria" w:hAnsi="Cambria"/>
          <w:lang w:val="id-ID" w:eastAsia="id-ID"/>
        </w:rPr>
        <w:t xml:space="preserve"> Uji </w:t>
      </w:r>
      <w:r w:rsidRPr="000F566C">
        <w:rPr>
          <w:rFonts w:ascii="Cambria" w:hAnsi="Cambria"/>
          <w:i/>
          <w:iCs/>
          <w:lang w:val="id-ID" w:eastAsia="id-ID"/>
        </w:rPr>
        <w:t>Discriminant Validity</w:t>
      </w:r>
      <w:bookmarkEnd w:id="11"/>
    </w:p>
    <w:tbl>
      <w:tblPr>
        <w:tblW w:w="74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3"/>
        <w:gridCol w:w="1323"/>
        <w:gridCol w:w="1443"/>
        <w:gridCol w:w="1070"/>
        <w:gridCol w:w="1017"/>
        <w:gridCol w:w="1430"/>
      </w:tblGrid>
      <w:tr w:rsidR="000F566C" w:rsidRPr="000F566C" w14:paraId="3AFEF9AA" w14:textId="77777777" w:rsidTr="000F566C">
        <w:trPr>
          <w:trHeight w:val="170"/>
          <w:tblHeader/>
          <w:jc w:val="center"/>
        </w:trPr>
        <w:tc>
          <w:tcPr>
            <w:tcW w:w="1203" w:type="dxa"/>
            <w:vAlign w:val="center"/>
            <w:hideMark/>
          </w:tcPr>
          <w:p w14:paraId="38737050"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Indikator</w:t>
            </w:r>
          </w:p>
        </w:tc>
        <w:tc>
          <w:tcPr>
            <w:tcW w:w="1323" w:type="dxa"/>
            <w:vAlign w:val="center"/>
            <w:hideMark/>
          </w:tcPr>
          <w:p w14:paraId="3FA88F1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Budaya Organisasi</w:t>
            </w:r>
          </w:p>
        </w:tc>
        <w:tc>
          <w:tcPr>
            <w:tcW w:w="1443" w:type="dxa"/>
            <w:vAlign w:val="center"/>
            <w:hideMark/>
          </w:tcPr>
          <w:p w14:paraId="40856F7E"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Kompetensi</w:t>
            </w:r>
          </w:p>
        </w:tc>
        <w:tc>
          <w:tcPr>
            <w:tcW w:w="1070" w:type="dxa"/>
            <w:vAlign w:val="center"/>
            <w:hideMark/>
          </w:tcPr>
          <w:p w14:paraId="5A13195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Kinerja Pegawai</w:t>
            </w:r>
          </w:p>
        </w:tc>
        <w:tc>
          <w:tcPr>
            <w:tcW w:w="1017" w:type="dxa"/>
            <w:vAlign w:val="center"/>
          </w:tcPr>
          <w:p w14:paraId="29BF7C37"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Disiplin Kerja</w:t>
            </w:r>
          </w:p>
        </w:tc>
        <w:tc>
          <w:tcPr>
            <w:tcW w:w="1430" w:type="dxa"/>
            <w:vAlign w:val="center"/>
            <w:hideMark/>
          </w:tcPr>
          <w:p w14:paraId="320D158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Keterangan</w:t>
            </w:r>
          </w:p>
        </w:tc>
      </w:tr>
      <w:tr w:rsidR="000F566C" w:rsidRPr="000F566C" w14:paraId="333A167F" w14:textId="77777777" w:rsidTr="000F566C">
        <w:trPr>
          <w:trHeight w:val="170"/>
          <w:jc w:val="center"/>
        </w:trPr>
        <w:tc>
          <w:tcPr>
            <w:tcW w:w="1203" w:type="dxa"/>
            <w:vAlign w:val="center"/>
            <w:hideMark/>
          </w:tcPr>
          <w:p w14:paraId="62BCB5A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X1.1</w:t>
            </w:r>
          </w:p>
        </w:tc>
        <w:tc>
          <w:tcPr>
            <w:tcW w:w="1323" w:type="dxa"/>
            <w:vAlign w:val="center"/>
            <w:hideMark/>
          </w:tcPr>
          <w:p w14:paraId="7C9127F8"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0.868</w:t>
            </w:r>
          </w:p>
        </w:tc>
        <w:tc>
          <w:tcPr>
            <w:tcW w:w="1443" w:type="dxa"/>
            <w:vAlign w:val="center"/>
            <w:hideMark/>
          </w:tcPr>
          <w:p w14:paraId="67B75BAA"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0.681</w:t>
            </w:r>
          </w:p>
        </w:tc>
        <w:tc>
          <w:tcPr>
            <w:tcW w:w="1070" w:type="dxa"/>
            <w:vAlign w:val="center"/>
            <w:hideMark/>
          </w:tcPr>
          <w:p w14:paraId="00446B4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0.563</w:t>
            </w:r>
          </w:p>
        </w:tc>
        <w:tc>
          <w:tcPr>
            <w:tcW w:w="1017" w:type="dxa"/>
            <w:vAlign w:val="center"/>
          </w:tcPr>
          <w:p w14:paraId="5BD4CA40"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0.568</w:t>
            </w:r>
          </w:p>
        </w:tc>
        <w:tc>
          <w:tcPr>
            <w:tcW w:w="1430" w:type="dxa"/>
            <w:vAlign w:val="center"/>
            <w:hideMark/>
          </w:tcPr>
          <w:p w14:paraId="0D5FE75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5B24FCB0" w14:textId="77777777" w:rsidTr="000F566C">
        <w:trPr>
          <w:trHeight w:val="170"/>
          <w:jc w:val="center"/>
        </w:trPr>
        <w:tc>
          <w:tcPr>
            <w:tcW w:w="1203" w:type="dxa"/>
            <w:vAlign w:val="center"/>
            <w:hideMark/>
          </w:tcPr>
          <w:p w14:paraId="567DDA9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X1.2</w:t>
            </w:r>
          </w:p>
        </w:tc>
        <w:tc>
          <w:tcPr>
            <w:tcW w:w="1323" w:type="dxa"/>
            <w:vAlign w:val="center"/>
            <w:hideMark/>
          </w:tcPr>
          <w:p w14:paraId="353754CE"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0.870</w:t>
            </w:r>
          </w:p>
        </w:tc>
        <w:tc>
          <w:tcPr>
            <w:tcW w:w="1443" w:type="dxa"/>
            <w:vAlign w:val="center"/>
            <w:hideMark/>
          </w:tcPr>
          <w:p w14:paraId="26BD320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0.679</w:t>
            </w:r>
          </w:p>
        </w:tc>
        <w:tc>
          <w:tcPr>
            <w:tcW w:w="1070" w:type="dxa"/>
            <w:vAlign w:val="center"/>
            <w:hideMark/>
          </w:tcPr>
          <w:p w14:paraId="43355CE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0.571</w:t>
            </w:r>
          </w:p>
        </w:tc>
        <w:tc>
          <w:tcPr>
            <w:tcW w:w="1017" w:type="dxa"/>
            <w:vAlign w:val="center"/>
          </w:tcPr>
          <w:p w14:paraId="71392D3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0.555</w:t>
            </w:r>
          </w:p>
        </w:tc>
        <w:tc>
          <w:tcPr>
            <w:tcW w:w="1430" w:type="dxa"/>
            <w:hideMark/>
          </w:tcPr>
          <w:p w14:paraId="39891630"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020D5E27" w14:textId="77777777" w:rsidTr="000F566C">
        <w:trPr>
          <w:trHeight w:val="170"/>
          <w:jc w:val="center"/>
        </w:trPr>
        <w:tc>
          <w:tcPr>
            <w:tcW w:w="1203" w:type="dxa"/>
            <w:vAlign w:val="center"/>
            <w:hideMark/>
          </w:tcPr>
          <w:p w14:paraId="34FED031"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X1.3</w:t>
            </w:r>
          </w:p>
        </w:tc>
        <w:tc>
          <w:tcPr>
            <w:tcW w:w="1323" w:type="dxa"/>
            <w:vAlign w:val="center"/>
            <w:hideMark/>
          </w:tcPr>
          <w:p w14:paraId="2E85C2FD"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0.842</w:t>
            </w:r>
          </w:p>
        </w:tc>
        <w:tc>
          <w:tcPr>
            <w:tcW w:w="1443" w:type="dxa"/>
            <w:vAlign w:val="center"/>
            <w:hideMark/>
          </w:tcPr>
          <w:p w14:paraId="5C963FE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0.604</w:t>
            </w:r>
          </w:p>
        </w:tc>
        <w:tc>
          <w:tcPr>
            <w:tcW w:w="1070" w:type="dxa"/>
            <w:vAlign w:val="center"/>
            <w:hideMark/>
          </w:tcPr>
          <w:p w14:paraId="0B1F1CA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0.496</w:t>
            </w:r>
          </w:p>
        </w:tc>
        <w:tc>
          <w:tcPr>
            <w:tcW w:w="1017" w:type="dxa"/>
            <w:vAlign w:val="center"/>
          </w:tcPr>
          <w:p w14:paraId="439BC774"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0.477</w:t>
            </w:r>
          </w:p>
        </w:tc>
        <w:tc>
          <w:tcPr>
            <w:tcW w:w="1430" w:type="dxa"/>
            <w:hideMark/>
          </w:tcPr>
          <w:p w14:paraId="4A3F863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79AD2678" w14:textId="77777777" w:rsidTr="000F566C">
        <w:trPr>
          <w:trHeight w:val="170"/>
          <w:jc w:val="center"/>
        </w:trPr>
        <w:tc>
          <w:tcPr>
            <w:tcW w:w="1203" w:type="dxa"/>
            <w:vAlign w:val="center"/>
            <w:hideMark/>
          </w:tcPr>
          <w:p w14:paraId="55E1B40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X1.4</w:t>
            </w:r>
          </w:p>
        </w:tc>
        <w:tc>
          <w:tcPr>
            <w:tcW w:w="1323" w:type="dxa"/>
            <w:vAlign w:val="center"/>
            <w:hideMark/>
          </w:tcPr>
          <w:p w14:paraId="4EC4D47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0.882</w:t>
            </w:r>
          </w:p>
        </w:tc>
        <w:tc>
          <w:tcPr>
            <w:tcW w:w="1443" w:type="dxa"/>
            <w:vAlign w:val="center"/>
            <w:hideMark/>
          </w:tcPr>
          <w:p w14:paraId="70182BE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0.606</w:t>
            </w:r>
          </w:p>
        </w:tc>
        <w:tc>
          <w:tcPr>
            <w:tcW w:w="1070" w:type="dxa"/>
            <w:vAlign w:val="center"/>
            <w:hideMark/>
          </w:tcPr>
          <w:p w14:paraId="6A5A1A9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0.582</w:t>
            </w:r>
          </w:p>
        </w:tc>
        <w:tc>
          <w:tcPr>
            <w:tcW w:w="1017" w:type="dxa"/>
            <w:vAlign w:val="center"/>
          </w:tcPr>
          <w:p w14:paraId="1DBBA1B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0.511</w:t>
            </w:r>
          </w:p>
        </w:tc>
        <w:tc>
          <w:tcPr>
            <w:tcW w:w="1430" w:type="dxa"/>
            <w:hideMark/>
          </w:tcPr>
          <w:p w14:paraId="423801E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62A94EA4" w14:textId="77777777" w:rsidTr="000F566C">
        <w:trPr>
          <w:trHeight w:val="170"/>
          <w:jc w:val="center"/>
        </w:trPr>
        <w:tc>
          <w:tcPr>
            <w:tcW w:w="1203" w:type="dxa"/>
            <w:vAlign w:val="center"/>
            <w:hideMark/>
          </w:tcPr>
          <w:p w14:paraId="02A9D4F7"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X1.5</w:t>
            </w:r>
          </w:p>
        </w:tc>
        <w:tc>
          <w:tcPr>
            <w:tcW w:w="1323" w:type="dxa"/>
            <w:vAlign w:val="center"/>
            <w:hideMark/>
          </w:tcPr>
          <w:p w14:paraId="485BB58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0.715</w:t>
            </w:r>
          </w:p>
        </w:tc>
        <w:tc>
          <w:tcPr>
            <w:tcW w:w="1443" w:type="dxa"/>
            <w:vAlign w:val="center"/>
            <w:hideMark/>
          </w:tcPr>
          <w:p w14:paraId="014F3BC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0.599</w:t>
            </w:r>
          </w:p>
        </w:tc>
        <w:tc>
          <w:tcPr>
            <w:tcW w:w="1070" w:type="dxa"/>
            <w:vAlign w:val="center"/>
            <w:hideMark/>
          </w:tcPr>
          <w:p w14:paraId="57B451C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0.497</w:t>
            </w:r>
          </w:p>
        </w:tc>
        <w:tc>
          <w:tcPr>
            <w:tcW w:w="1017" w:type="dxa"/>
            <w:vAlign w:val="center"/>
          </w:tcPr>
          <w:p w14:paraId="3BB2F48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0.462</w:t>
            </w:r>
          </w:p>
        </w:tc>
        <w:tc>
          <w:tcPr>
            <w:tcW w:w="1430" w:type="dxa"/>
            <w:hideMark/>
          </w:tcPr>
          <w:p w14:paraId="5B5B8FD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446ED159" w14:textId="77777777" w:rsidTr="000F566C">
        <w:trPr>
          <w:trHeight w:val="170"/>
          <w:jc w:val="center"/>
        </w:trPr>
        <w:tc>
          <w:tcPr>
            <w:tcW w:w="1203" w:type="dxa"/>
            <w:vAlign w:val="center"/>
            <w:hideMark/>
          </w:tcPr>
          <w:p w14:paraId="143AE43D"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X1.7</w:t>
            </w:r>
          </w:p>
        </w:tc>
        <w:tc>
          <w:tcPr>
            <w:tcW w:w="1323" w:type="dxa"/>
            <w:vAlign w:val="center"/>
            <w:hideMark/>
          </w:tcPr>
          <w:p w14:paraId="3252B8E6"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0.816</w:t>
            </w:r>
          </w:p>
        </w:tc>
        <w:tc>
          <w:tcPr>
            <w:tcW w:w="1443" w:type="dxa"/>
            <w:vAlign w:val="center"/>
            <w:hideMark/>
          </w:tcPr>
          <w:p w14:paraId="2A8C26FF"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0.571</w:t>
            </w:r>
          </w:p>
        </w:tc>
        <w:tc>
          <w:tcPr>
            <w:tcW w:w="1070" w:type="dxa"/>
            <w:vAlign w:val="center"/>
            <w:hideMark/>
          </w:tcPr>
          <w:p w14:paraId="5DC0DD80"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0.445</w:t>
            </w:r>
          </w:p>
        </w:tc>
        <w:tc>
          <w:tcPr>
            <w:tcW w:w="1017" w:type="dxa"/>
            <w:vAlign w:val="center"/>
          </w:tcPr>
          <w:p w14:paraId="4AFE61A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0.458</w:t>
            </w:r>
          </w:p>
        </w:tc>
        <w:tc>
          <w:tcPr>
            <w:tcW w:w="1430" w:type="dxa"/>
            <w:hideMark/>
          </w:tcPr>
          <w:p w14:paraId="1BF5EC1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34C0D3CD" w14:textId="77777777" w:rsidTr="000F566C">
        <w:trPr>
          <w:trHeight w:val="170"/>
          <w:jc w:val="center"/>
        </w:trPr>
        <w:tc>
          <w:tcPr>
            <w:tcW w:w="1203" w:type="dxa"/>
            <w:vAlign w:val="center"/>
            <w:hideMark/>
          </w:tcPr>
          <w:p w14:paraId="6A621680"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X1.8</w:t>
            </w:r>
          </w:p>
        </w:tc>
        <w:tc>
          <w:tcPr>
            <w:tcW w:w="1323" w:type="dxa"/>
            <w:vAlign w:val="center"/>
            <w:hideMark/>
          </w:tcPr>
          <w:p w14:paraId="50061E2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0.803</w:t>
            </w:r>
          </w:p>
        </w:tc>
        <w:tc>
          <w:tcPr>
            <w:tcW w:w="1443" w:type="dxa"/>
            <w:vAlign w:val="center"/>
            <w:hideMark/>
          </w:tcPr>
          <w:p w14:paraId="15C02028"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0.610</w:t>
            </w:r>
          </w:p>
        </w:tc>
        <w:tc>
          <w:tcPr>
            <w:tcW w:w="1070" w:type="dxa"/>
            <w:vAlign w:val="center"/>
            <w:hideMark/>
          </w:tcPr>
          <w:p w14:paraId="069E4B6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0.502</w:t>
            </w:r>
          </w:p>
        </w:tc>
        <w:tc>
          <w:tcPr>
            <w:tcW w:w="1017" w:type="dxa"/>
            <w:vAlign w:val="center"/>
          </w:tcPr>
          <w:p w14:paraId="01BFF3C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0.534</w:t>
            </w:r>
          </w:p>
        </w:tc>
        <w:tc>
          <w:tcPr>
            <w:tcW w:w="1430" w:type="dxa"/>
            <w:hideMark/>
          </w:tcPr>
          <w:p w14:paraId="3BF80411"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1AD6AA8A" w14:textId="77777777" w:rsidTr="000F566C">
        <w:trPr>
          <w:trHeight w:val="170"/>
          <w:jc w:val="center"/>
        </w:trPr>
        <w:tc>
          <w:tcPr>
            <w:tcW w:w="1203" w:type="dxa"/>
            <w:vAlign w:val="center"/>
            <w:hideMark/>
          </w:tcPr>
          <w:p w14:paraId="648A1EDC"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X2.1</w:t>
            </w:r>
          </w:p>
        </w:tc>
        <w:tc>
          <w:tcPr>
            <w:tcW w:w="1323" w:type="dxa"/>
            <w:vAlign w:val="center"/>
            <w:hideMark/>
          </w:tcPr>
          <w:p w14:paraId="21CED16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0.571</w:t>
            </w:r>
          </w:p>
        </w:tc>
        <w:tc>
          <w:tcPr>
            <w:tcW w:w="1443" w:type="dxa"/>
            <w:vAlign w:val="center"/>
            <w:hideMark/>
          </w:tcPr>
          <w:p w14:paraId="16439949"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0.769</w:t>
            </w:r>
          </w:p>
        </w:tc>
        <w:tc>
          <w:tcPr>
            <w:tcW w:w="1070" w:type="dxa"/>
            <w:vAlign w:val="center"/>
            <w:hideMark/>
          </w:tcPr>
          <w:p w14:paraId="3A5C429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0.511</w:t>
            </w:r>
          </w:p>
        </w:tc>
        <w:tc>
          <w:tcPr>
            <w:tcW w:w="1017" w:type="dxa"/>
            <w:vAlign w:val="center"/>
          </w:tcPr>
          <w:p w14:paraId="00734FC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0.592</w:t>
            </w:r>
          </w:p>
        </w:tc>
        <w:tc>
          <w:tcPr>
            <w:tcW w:w="1430" w:type="dxa"/>
            <w:hideMark/>
          </w:tcPr>
          <w:p w14:paraId="62C78217"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200C10D9" w14:textId="77777777" w:rsidTr="000F566C">
        <w:trPr>
          <w:trHeight w:val="170"/>
          <w:jc w:val="center"/>
        </w:trPr>
        <w:tc>
          <w:tcPr>
            <w:tcW w:w="1203" w:type="dxa"/>
            <w:vAlign w:val="center"/>
            <w:hideMark/>
          </w:tcPr>
          <w:p w14:paraId="38592A9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X2.2</w:t>
            </w:r>
          </w:p>
        </w:tc>
        <w:tc>
          <w:tcPr>
            <w:tcW w:w="1323" w:type="dxa"/>
            <w:vAlign w:val="center"/>
            <w:hideMark/>
          </w:tcPr>
          <w:p w14:paraId="4FC33D51"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0.586</w:t>
            </w:r>
          </w:p>
        </w:tc>
        <w:tc>
          <w:tcPr>
            <w:tcW w:w="1443" w:type="dxa"/>
            <w:vAlign w:val="center"/>
            <w:hideMark/>
          </w:tcPr>
          <w:p w14:paraId="10142631"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0.750</w:t>
            </w:r>
          </w:p>
        </w:tc>
        <w:tc>
          <w:tcPr>
            <w:tcW w:w="1070" w:type="dxa"/>
            <w:vAlign w:val="center"/>
            <w:hideMark/>
          </w:tcPr>
          <w:p w14:paraId="7009F080"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0.460</w:t>
            </w:r>
          </w:p>
        </w:tc>
        <w:tc>
          <w:tcPr>
            <w:tcW w:w="1017" w:type="dxa"/>
            <w:vAlign w:val="center"/>
          </w:tcPr>
          <w:p w14:paraId="485C6260"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0.616</w:t>
            </w:r>
          </w:p>
        </w:tc>
        <w:tc>
          <w:tcPr>
            <w:tcW w:w="1430" w:type="dxa"/>
            <w:hideMark/>
          </w:tcPr>
          <w:p w14:paraId="1B36CABA"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654475BB" w14:textId="77777777" w:rsidTr="000F566C">
        <w:trPr>
          <w:trHeight w:val="170"/>
          <w:jc w:val="center"/>
        </w:trPr>
        <w:tc>
          <w:tcPr>
            <w:tcW w:w="1203" w:type="dxa"/>
            <w:vAlign w:val="center"/>
            <w:hideMark/>
          </w:tcPr>
          <w:p w14:paraId="09EF0F0E"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X2.3</w:t>
            </w:r>
          </w:p>
        </w:tc>
        <w:tc>
          <w:tcPr>
            <w:tcW w:w="1323" w:type="dxa"/>
            <w:vAlign w:val="center"/>
            <w:hideMark/>
          </w:tcPr>
          <w:p w14:paraId="332144B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0.603</w:t>
            </w:r>
          </w:p>
        </w:tc>
        <w:tc>
          <w:tcPr>
            <w:tcW w:w="1443" w:type="dxa"/>
            <w:vAlign w:val="center"/>
            <w:hideMark/>
          </w:tcPr>
          <w:p w14:paraId="1E56A010"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0.810</w:t>
            </w:r>
          </w:p>
        </w:tc>
        <w:tc>
          <w:tcPr>
            <w:tcW w:w="1070" w:type="dxa"/>
            <w:vAlign w:val="center"/>
            <w:hideMark/>
          </w:tcPr>
          <w:p w14:paraId="7C474F64"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0.401</w:t>
            </w:r>
          </w:p>
        </w:tc>
        <w:tc>
          <w:tcPr>
            <w:tcW w:w="1017" w:type="dxa"/>
            <w:vAlign w:val="center"/>
          </w:tcPr>
          <w:p w14:paraId="56BD9767"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0.496</w:t>
            </w:r>
          </w:p>
        </w:tc>
        <w:tc>
          <w:tcPr>
            <w:tcW w:w="1430" w:type="dxa"/>
            <w:hideMark/>
          </w:tcPr>
          <w:p w14:paraId="42662FC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1FB37ECD" w14:textId="77777777" w:rsidTr="000F566C">
        <w:trPr>
          <w:trHeight w:val="170"/>
          <w:jc w:val="center"/>
        </w:trPr>
        <w:tc>
          <w:tcPr>
            <w:tcW w:w="1203" w:type="dxa"/>
            <w:vAlign w:val="center"/>
            <w:hideMark/>
          </w:tcPr>
          <w:p w14:paraId="0E6571DC"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X2.4</w:t>
            </w:r>
          </w:p>
        </w:tc>
        <w:tc>
          <w:tcPr>
            <w:tcW w:w="1323" w:type="dxa"/>
            <w:vAlign w:val="center"/>
            <w:hideMark/>
          </w:tcPr>
          <w:p w14:paraId="64CDC01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0.641</w:t>
            </w:r>
          </w:p>
        </w:tc>
        <w:tc>
          <w:tcPr>
            <w:tcW w:w="1443" w:type="dxa"/>
            <w:vAlign w:val="center"/>
            <w:hideMark/>
          </w:tcPr>
          <w:p w14:paraId="44500568"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0.796</w:t>
            </w:r>
          </w:p>
        </w:tc>
        <w:tc>
          <w:tcPr>
            <w:tcW w:w="1070" w:type="dxa"/>
            <w:vAlign w:val="center"/>
            <w:hideMark/>
          </w:tcPr>
          <w:p w14:paraId="4CEC3DB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0.406</w:t>
            </w:r>
          </w:p>
        </w:tc>
        <w:tc>
          <w:tcPr>
            <w:tcW w:w="1017" w:type="dxa"/>
            <w:vAlign w:val="center"/>
          </w:tcPr>
          <w:p w14:paraId="1E07CA7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0.546</w:t>
            </w:r>
          </w:p>
        </w:tc>
        <w:tc>
          <w:tcPr>
            <w:tcW w:w="1430" w:type="dxa"/>
            <w:hideMark/>
          </w:tcPr>
          <w:p w14:paraId="2BEF8AF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397629D0" w14:textId="77777777" w:rsidTr="000F566C">
        <w:trPr>
          <w:trHeight w:val="170"/>
          <w:jc w:val="center"/>
        </w:trPr>
        <w:tc>
          <w:tcPr>
            <w:tcW w:w="1203" w:type="dxa"/>
            <w:vAlign w:val="center"/>
            <w:hideMark/>
          </w:tcPr>
          <w:p w14:paraId="44143A1E"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X2.5</w:t>
            </w:r>
          </w:p>
        </w:tc>
        <w:tc>
          <w:tcPr>
            <w:tcW w:w="1323" w:type="dxa"/>
            <w:vAlign w:val="center"/>
            <w:hideMark/>
          </w:tcPr>
          <w:p w14:paraId="57065ADA"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0.586</w:t>
            </w:r>
          </w:p>
        </w:tc>
        <w:tc>
          <w:tcPr>
            <w:tcW w:w="1443" w:type="dxa"/>
            <w:vAlign w:val="center"/>
            <w:hideMark/>
          </w:tcPr>
          <w:p w14:paraId="29D841C0"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0.829</w:t>
            </w:r>
          </w:p>
        </w:tc>
        <w:tc>
          <w:tcPr>
            <w:tcW w:w="1070" w:type="dxa"/>
            <w:vAlign w:val="center"/>
            <w:hideMark/>
          </w:tcPr>
          <w:p w14:paraId="685F337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0.473</w:t>
            </w:r>
          </w:p>
        </w:tc>
        <w:tc>
          <w:tcPr>
            <w:tcW w:w="1017" w:type="dxa"/>
            <w:vAlign w:val="center"/>
          </w:tcPr>
          <w:p w14:paraId="27458E4F"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0.525</w:t>
            </w:r>
          </w:p>
        </w:tc>
        <w:tc>
          <w:tcPr>
            <w:tcW w:w="1430" w:type="dxa"/>
            <w:hideMark/>
          </w:tcPr>
          <w:p w14:paraId="327123C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51B2763A" w14:textId="77777777" w:rsidTr="000F566C">
        <w:trPr>
          <w:trHeight w:val="170"/>
          <w:jc w:val="center"/>
        </w:trPr>
        <w:tc>
          <w:tcPr>
            <w:tcW w:w="1203" w:type="dxa"/>
            <w:vAlign w:val="center"/>
            <w:hideMark/>
          </w:tcPr>
          <w:p w14:paraId="052EE3F6"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X2.6</w:t>
            </w:r>
          </w:p>
        </w:tc>
        <w:tc>
          <w:tcPr>
            <w:tcW w:w="1323" w:type="dxa"/>
            <w:vAlign w:val="center"/>
            <w:hideMark/>
          </w:tcPr>
          <w:p w14:paraId="72EC0E3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0.608</w:t>
            </w:r>
          </w:p>
        </w:tc>
        <w:tc>
          <w:tcPr>
            <w:tcW w:w="1443" w:type="dxa"/>
            <w:vAlign w:val="center"/>
            <w:hideMark/>
          </w:tcPr>
          <w:p w14:paraId="64EA1025"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0.849</w:t>
            </w:r>
          </w:p>
        </w:tc>
        <w:tc>
          <w:tcPr>
            <w:tcW w:w="1070" w:type="dxa"/>
            <w:vAlign w:val="center"/>
            <w:hideMark/>
          </w:tcPr>
          <w:p w14:paraId="027A5641"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0.433</w:t>
            </w:r>
          </w:p>
        </w:tc>
        <w:tc>
          <w:tcPr>
            <w:tcW w:w="1017" w:type="dxa"/>
            <w:vAlign w:val="center"/>
          </w:tcPr>
          <w:p w14:paraId="2A4BA3E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0.547</w:t>
            </w:r>
          </w:p>
        </w:tc>
        <w:tc>
          <w:tcPr>
            <w:tcW w:w="1430" w:type="dxa"/>
            <w:hideMark/>
          </w:tcPr>
          <w:p w14:paraId="32DC8A4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6023D776" w14:textId="77777777" w:rsidTr="000F566C">
        <w:trPr>
          <w:trHeight w:val="170"/>
          <w:jc w:val="center"/>
        </w:trPr>
        <w:tc>
          <w:tcPr>
            <w:tcW w:w="1203" w:type="dxa"/>
            <w:vAlign w:val="center"/>
            <w:hideMark/>
          </w:tcPr>
          <w:p w14:paraId="466E692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X2.7</w:t>
            </w:r>
          </w:p>
        </w:tc>
        <w:tc>
          <w:tcPr>
            <w:tcW w:w="1323" w:type="dxa"/>
            <w:vAlign w:val="center"/>
            <w:hideMark/>
          </w:tcPr>
          <w:p w14:paraId="14C423EE"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0.540</w:t>
            </w:r>
          </w:p>
        </w:tc>
        <w:tc>
          <w:tcPr>
            <w:tcW w:w="1443" w:type="dxa"/>
            <w:vAlign w:val="center"/>
            <w:hideMark/>
          </w:tcPr>
          <w:p w14:paraId="43A32E7D"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0.786</w:t>
            </w:r>
          </w:p>
        </w:tc>
        <w:tc>
          <w:tcPr>
            <w:tcW w:w="1070" w:type="dxa"/>
            <w:vAlign w:val="center"/>
            <w:hideMark/>
          </w:tcPr>
          <w:p w14:paraId="663B40C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0.453</w:t>
            </w:r>
          </w:p>
        </w:tc>
        <w:tc>
          <w:tcPr>
            <w:tcW w:w="1017" w:type="dxa"/>
            <w:vAlign w:val="center"/>
          </w:tcPr>
          <w:p w14:paraId="0A303A08"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0.428</w:t>
            </w:r>
          </w:p>
        </w:tc>
        <w:tc>
          <w:tcPr>
            <w:tcW w:w="1430" w:type="dxa"/>
            <w:hideMark/>
          </w:tcPr>
          <w:p w14:paraId="772EF96E"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114E3B3B" w14:textId="77777777" w:rsidTr="000F566C">
        <w:trPr>
          <w:trHeight w:val="170"/>
          <w:jc w:val="center"/>
        </w:trPr>
        <w:tc>
          <w:tcPr>
            <w:tcW w:w="1203" w:type="dxa"/>
            <w:vAlign w:val="center"/>
            <w:hideMark/>
          </w:tcPr>
          <w:p w14:paraId="5A0DB64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X2.8</w:t>
            </w:r>
          </w:p>
        </w:tc>
        <w:tc>
          <w:tcPr>
            <w:tcW w:w="1323" w:type="dxa"/>
            <w:vAlign w:val="center"/>
            <w:hideMark/>
          </w:tcPr>
          <w:p w14:paraId="5B17085A"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0.632</w:t>
            </w:r>
          </w:p>
        </w:tc>
        <w:tc>
          <w:tcPr>
            <w:tcW w:w="1443" w:type="dxa"/>
            <w:vAlign w:val="center"/>
            <w:hideMark/>
          </w:tcPr>
          <w:p w14:paraId="1DA84BE0"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0.838</w:t>
            </w:r>
          </w:p>
        </w:tc>
        <w:tc>
          <w:tcPr>
            <w:tcW w:w="1070" w:type="dxa"/>
            <w:vAlign w:val="center"/>
            <w:hideMark/>
          </w:tcPr>
          <w:p w14:paraId="5C73886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0.547</w:t>
            </w:r>
          </w:p>
        </w:tc>
        <w:tc>
          <w:tcPr>
            <w:tcW w:w="1017" w:type="dxa"/>
            <w:vAlign w:val="center"/>
          </w:tcPr>
          <w:p w14:paraId="57456BFA"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0.540</w:t>
            </w:r>
          </w:p>
        </w:tc>
        <w:tc>
          <w:tcPr>
            <w:tcW w:w="1430" w:type="dxa"/>
            <w:hideMark/>
          </w:tcPr>
          <w:p w14:paraId="1D4C405F"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60AB0D40" w14:textId="77777777" w:rsidTr="000F566C">
        <w:trPr>
          <w:trHeight w:val="170"/>
          <w:jc w:val="center"/>
        </w:trPr>
        <w:tc>
          <w:tcPr>
            <w:tcW w:w="1203" w:type="dxa"/>
            <w:vAlign w:val="center"/>
            <w:hideMark/>
          </w:tcPr>
          <w:p w14:paraId="0142FB30"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X2.9</w:t>
            </w:r>
          </w:p>
        </w:tc>
        <w:tc>
          <w:tcPr>
            <w:tcW w:w="1323" w:type="dxa"/>
            <w:vAlign w:val="center"/>
            <w:hideMark/>
          </w:tcPr>
          <w:p w14:paraId="01AB0F1F"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0.553</w:t>
            </w:r>
          </w:p>
        </w:tc>
        <w:tc>
          <w:tcPr>
            <w:tcW w:w="1443" w:type="dxa"/>
            <w:vAlign w:val="center"/>
            <w:hideMark/>
          </w:tcPr>
          <w:p w14:paraId="1A6FD1F6"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0.773</w:t>
            </w:r>
          </w:p>
        </w:tc>
        <w:tc>
          <w:tcPr>
            <w:tcW w:w="1070" w:type="dxa"/>
            <w:vAlign w:val="center"/>
            <w:hideMark/>
          </w:tcPr>
          <w:p w14:paraId="4ED6841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0.616</w:t>
            </w:r>
          </w:p>
        </w:tc>
        <w:tc>
          <w:tcPr>
            <w:tcW w:w="1017" w:type="dxa"/>
            <w:vAlign w:val="center"/>
          </w:tcPr>
          <w:p w14:paraId="16968757"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0.597</w:t>
            </w:r>
          </w:p>
        </w:tc>
        <w:tc>
          <w:tcPr>
            <w:tcW w:w="1430" w:type="dxa"/>
            <w:hideMark/>
          </w:tcPr>
          <w:p w14:paraId="27D2E515"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2F6F1F48" w14:textId="77777777" w:rsidTr="000F566C">
        <w:trPr>
          <w:trHeight w:val="170"/>
          <w:jc w:val="center"/>
        </w:trPr>
        <w:tc>
          <w:tcPr>
            <w:tcW w:w="1203" w:type="dxa"/>
            <w:vAlign w:val="center"/>
            <w:hideMark/>
          </w:tcPr>
          <w:p w14:paraId="1D283A0D"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X2.10</w:t>
            </w:r>
          </w:p>
        </w:tc>
        <w:tc>
          <w:tcPr>
            <w:tcW w:w="1323" w:type="dxa"/>
            <w:vAlign w:val="center"/>
            <w:hideMark/>
          </w:tcPr>
          <w:p w14:paraId="2B47CA7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0.659</w:t>
            </w:r>
          </w:p>
        </w:tc>
        <w:tc>
          <w:tcPr>
            <w:tcW w:w="1443" w:type="dxa"/>
            <w:vAlign w:val="center"/>
            <w:hideMark/>
          </w:tcPr>
          <w:p w14:paraId="7C2FAEA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0.794</w:t>
            </w:r>
          </w:p>
        </w:tc>
        <w:tc>
          <w:tcPr>
            <w:tcW w:w="1070" w:type="dxa"/>
            <w:vAlign w:val="center"/>
            <w:hideMark/>
          </w:tcPr>
          <w:p w14:paraId="4C4BC13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0.736</w:t>
            </w:r>
          </w:p>
        </w:tc>
        <w:tc>
          <w:tcPr>
            <w:tcW w:w="1017" w:type="dxa"/>
            <w:vAlign w:val="center"/>
          </w:tcPr>
          <w:p w14:paraId="11411E2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0.674</w:t>
            </w:r>
          </w:p>
        </w:tc>
        <w:tc>
          <w:tcPr>
            <w:tcW w:w="1430" w:type="dxa"/>
            <w:hideMark/>
          </w:tcPr>
          <w:p w14:paraId="0A2E5B3E"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0E05CF63" w14:textId="77777777" w:rsidTr="000F566C">
        <w:trPr>
          <w:trHeight w:val="170"/>
          <w:jc w:val="center"/>
        </w:trPr>
        <w:tc>
          <w:tcPr>
            <w:tcW w:w="1203" w:type="dxa"/>
            <w:vAlign w:val="center"/>
            <w:hideMark/>
          </w:tcPr>
          <w:p w14:paraId="550FEB1E"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Y.1</w:t>
            </w:r>
          </w:p>
        </w:tc>
        <w:tc>
          <w:tcPr>
            <w:tcW w:w="1323" w:type="dxa"/>
            <w:vAlign w:val="center"/>
            <w:hideMark/>
          </w:tcPr>
          <w:p w14:paraId="5EBBAF3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0.528</w:t>
            </w:r>
          </w:p>
        </w:tc>
        <w:tc>
          <w:tcPr>
            <w:tcW w:w="1443" w:type="dxa"/>
            <w:vAlign w:val="center"/>
            <w:hideMark/>
          </w:tcPr>
          <w:p w14:paraId="613CEE1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0.552</w:t>
            </w:r>
          </w:p>
        </w:tc>
        <w:tc>
          <w:tcPr>
            <w:tcW w:w="1070" w:type="dxa"/>
            <w:vAlign w:val="center"/>
            <w:hideMark/>
          </w:tcPr>
          <w:p w14:paraId="798631BB"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0.911</w:t>
            </w:r>
          </w:p>
        </w:tc>
        <w:tc>
          <w:tcPr>
            <w:tcW w:w="1017" w:type="dxa"/>
            <w:vAlign w:val="center"/>
          </w:tcPr>
          <w:p w14:paraId="2C2EC32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0.656</w:t>
            </w:r>
          </w:p>
        </w:tc>
        <w:tc>
          <w:tcPr>
            <w:tcW w:w="1430" w:type="dxa"/>
            <w:hideMark/>
          </w:tcPr>
          <w:p w14:paraId="1902731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20F1DF1A" w14:textId="77777777" w:rsidTr="000F566C">
        <w:trPr>
          <w:trHeight w:val="170"/>
          <w:jc w:val="center"/>
        </w:trPr>
        <w:tc>
          <w:tcPr>
            <w:tcW w:w="1203" w:type="dxa"/>
            <w:vAlign w:val="center"/>
            <w:hideMark/>
          </w:tcPr>
          <w:p w14:paraId="0FF1CBE1"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Y.2</w:t>
            </w:r>
          </w:p>
        </w:tc>
        <w:tc>
          <w:tcPr>
            <w:tcW w:w="1323" w:type="dxa"/>
            <w:vAlign w:val="center"/>
            <w:hideMark/>
          </w:tcPr>
          <w:p w14:paraId="4A273215"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0.574</w:t>
            </w:r>
          </w:p>
        </w:tc>
        <w:tc>
          <w:tcPr>
            <w:tcW w:w="1443" w:type="dxa"/>
            <w:vAlign w:val="center"/>
            <w:hideMark/>
          </w:tcPr>
          <w:p w14:paraId="5CB9241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0.578</w:t>
            </w:r>
          </w:p>
        </w:tc>
        <w:tc>
          <w:tcPr>
            <w:tcW w:w="1070" w:type="dxa"/>
            <w:vAlign w:val="center"/>
            <w:hideMark/>
          </w:tcPr>
          <w:p w14:paraId="45A9BB9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0.873</w:t>
            </w:r>
          </w:p>
        </w:tc>
        <w:tc>
          <w:tcPr>
            <w:tcW w:w="1017" w:type="dxa"/>
            <w:vAlign w:val="center"/>
          </w:tcPr>
          <w:p w14:paraId="1B8DEBF8"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0.661</w:t>
            </w:r>
          </w:p>
        </w:tc>
        <w:tc>
          <w:tcPr>
            <w:tcW w:w="1430" w:type="dxa"/>
            <w:hideMark/>
          </w:tcPr>
          <w:p w14:paraId="2EA23C5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1F7A3239" w14:textId="77777777" w:rsidTr="000F566C">
        <w:trPr>
          <w:trHeight w:val="170"/>
          <w:jc w:val="center"/>
        </w:trPr>
        <w:tc>
          <w:tcPr>
            <w:tcW w:w="1203" w:type="dxa"/>
            <w:vAlign w:val="center"/>
            <w:hideMark/>
          </w:tcPr>
          <w:p w14:paraId="7A08A7D5"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Y.5</w:t>
            </w:r>
          </w:p>
        </w:tc>
        <w:tc>
          <w:tcPr>
            <w:tcW w:w="1323" w:type="dxa"/>
            <w:vAlign w:val="center"/>
            <w:hideMark/>
          </w:tcPr>
          <w:p w14:paraId="391B89D8"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0.592</w:t>
            </w:r>
          </w:p>
        </w:tc>
        <w:tc>
          <w:tcPr>
            <w:tcW w:w="1443" w:type="dxa"/>
            <w:vAlign w:val="center"/>
            <w:hideMark/>
          </w:tcPr>
          <w:p w14:paraId="7083F9D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0.599</w:t>
            </w:r>
          </w:p>
        </w:tc>
        <w:tc>
          <w:tcPr>
            <w:tcW w:w="1070" w:type="dxa"/>
            <w:vAlign w:val="center"/>
            <w:hideMark/>
          </w:tcPr>
          <w:p w14:paraId="1215575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0.909</w:t>
            </w:r>
          </w:p>
        </w:tc>
        <w:tc>
          <w:tcPr>
            <w:tcW w:w="1017" w:type="dxa"/>
            <w:vAlign w:val="center"/>
          </w:tcPr>
          <w:p w14:paraId="57C3BBEE"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0.616</w:t>
            </w:r>
          </w:p>
        </w:tc>
        <w:tc>
          <w:tcPr>
            <w:tcW w:w="1430" w:type="dxa"/>
            <w:hideMark/>
          </w:tcPr>
          <w:p w14:paraId="0B0D7CD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39A4402D" w14:textId="77777777" w:rsidTr="000F566C">
        <w:trPr>
          <w:trHeight w:val="170"/>
          <w:jc w:val="center"/>
        </w:trPr>
        <w:tc>
          <w:tcPr>
            <w:tcW w:w="1203" w:type="dxa"/>
            <w:vAlign w:val="center"/>
            <w:hideMark/>
          </w:tcPr>
          <w:p w14:paraId="2DE5757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Y.6</w:t>
            </w:r>
          </w:p>
        </w:tc>
        <w:tc>
          <w:tcPr>
            <w:tcW w:w="1323" w:type="dxa"/>
            <w:vAlign w:val="center"/>
            <w:hideMark/>
          </w:tcPr>
          <w:p w14:paraId="56D76DD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0.550</w:t>
            </w:r>
          </w:p>
        </w:tc>
        <w:tc>
          <w:tcPr>
            <w:tcW w:w="1443" w:type="dxa"/>
            <w:vAlign w:val="center"/>
            <w:hideMark/>
          </w:tcPr>
          <w:p w14:paraId="219E436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0.538</w:t>
            </w:r>
          </w:p>
        </w:tc>
        <w:tc>
          <w:tcPr>
            <w:tcW w:w="1070" w:type="dxa"/>
            <w:vAlign w:val="center"/>
            <w:hideMark/>
          </w:tcPr>
          <w:p w14:paraId="4F8D7068"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0.883</w:t>
            </w:r>
          </w:p>
        </w:tc>
        <w:tc>
          <w:tcPr>
            <w:tcW w:w="1017" w:type="dxa"/>
            <w:vAlign w:val="center"/>
          </w:tcPr>
          <w:p w14:paraId="001E2E6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0.574</w:t>
            </w:r>
          </w:p>
        </w:tc>
        <w:tc>
          <w:tcPr>
            <w:tcW w:w="1430" w:type="dxa"/>
            <w:hideMark/>
          </w:tcPr>
          <w:p w14:paraId="20E62EF5"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01668480" w14:textId="77777777" w:rsidTr="000F566C">
        <w:trPr>
          <w:trHeight w:val="170"/>
          <w:jc w:val="center"/>
        </w:trPr>
        <w:tc>
          <w:tcPr>
            <w:tcW w:w="1203" w:type="dxa"/>
            <w:vAlign w:val="center"/>
            <w:hideMark/>
          </w:tcPr>
          <w:p w14:paraId="6D3ED809"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Y.7</w:t>
            </w:r>
          </w:p>
        </w:tc>
        <w:tc>
          <w:tcPr>
            <w:tcW w:w="1323" w:type="dxa"/>
            <w:vAlign w:val="center"/>
            <w:hideMark/>
          </w:tcPr>
          <w:p w14:paraId="1EF2BB5F"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0.543</w:t>
            </w:r>
          </w:p>
        </w:tc>
        <w:tc>
          <w:tcPr>
            <w:tcW w:w="1443" w:type="dxa"/>
            <w:vAlign w:val="center"/>
            <w:hideMark/>
          </w:tcPr>
          <w:p w14:paraId="610AE6C7"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0.562</w:t>
            </w:r>
          </w:p>
        </w:tc>
        <w:tc>
          <w:tcPr>
            <w:tcW w:w="1070" w:type="dxa"/>
            <w:vAlign w:val="center"/>
            <w:hideMark/>
          </w:tcPr>
          <w:p w14:paraId="7A445421"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0.899</w:t>
            </w:r>
          </w:p>
        </w:tc>
        <w:tc>
          <w:tcPr>
            <w:tcW w:w="1017" w:type="dxa"/>
            <w:vAlign w:val="center"/>
          </w:tcPr>
          <w:p w14:paraId="2A5C6F2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0.679</w:t>
            </w:r>
          </w:p>
        </w:tc>
        <w:tc>
          <w:tcPr>
            <w:tcW w:w="1430" w:type="dxa"/>
            <w:hideMark/>
          </w:tcPr>
          <w:p w14:paraId="3720D3B4"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4FB30B50" w14:textId="77777777" w:rsidTr="000F566C">
        <w:trPr>
          <w:trHeight w:val="170"/>
          <w:jc w:val="center"/>
        </w:trPr>
        <w:tc>
          <w:tcPr>
            <w:tcW w:w="1203" w:type="dxa"/>
            <w:vAlign w:val="center"/>
            <w:hideMark/>
          </w:tcPr>
          <w:p w14:paraId="54F5C96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Y.8</w:t>
            </w:r>
          </w:p>
        </w:tc>
        <w:tc>
          <w:tcPr>
            <w:tcW w:w="1323" w:type="dxa"/>
            <w:vAlign w:val="center"/>
            <w:hideMark/>
          </w:tcPr>
          <w:p w14:paraId="743BBF38"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0.564</w:t>
            </w:r>
          </w:p>
        </w:tc>
        <w:tc>
          <w:tcPr>
            <w:tcW w:w="1443" w:type="dxa"/>
            <w:vAlign w:val="center"/>
            <w:hideMark/>
          </w:tcPr>
          <w:p w14:paraId="3323ADFF"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0.600</w:t>
            </w:r>
          </w:p>
        </w:tc>
        <w:tc>
          <w:tcPr>
            <w:tcW w:w="1070" w:type="dxa"/>
            <w:vAlign w:val="center"/>
            <w:hideMark/>
          </w:tcPr>
          <w:p w14:paraId="7AD6E3C7"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0.921</w:t>
            </w:r>
          </w:p>
        </w:tc>
        <w:tc>
          <w:tcPr>
            <w:tcW w:w="1017" w:type="dxa"/>
            <w:vAlign w:val="center"/>
          </w:tcPr>
          <w:p w14:paraId="20ED48D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0.688</w:t>
            </w:r>
          </w:p>
        </w:tc>
        <w:tc>
          <w:tcPr>
            <w:tcW w:w="1430" w:type="dxa"/>
            <w:hideMark/>
          </w:tcPr>
          <w:p w14:paraId="4A0F801F"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22533B02" w14:textId="77777777" w:rsidTr="000F566C">
        <w:trPr>
          <w:trHeight w:val="170"/>
          <w:jc w:val="center"/>
        </w:trPr>
        <w:tc>
          <w:tcPr>
            <w:tcW w:w="1203" w:type="dxa"/>
            <w:vAlign w:val="center"/>
            <w:hideMark/>
          </w:tcPr>
          <w:p w14:paraId="22C5E50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Y.9</w:t>
            </w:r>
          </w:p>
        </w:tc>
        <w:tc>
          <w:tcPr>
            <w:tcW w:w="1323" w:type="dxa"/>
            <w:vAlign w:val="center"/>
            <w:hideMark/>
          </w:tcPr>
          <w:p w14:paraId="1CF07678"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0.599</w:t>
            </w:r>
          </w:p>
        </w:tc>
        <w:tc>
          <w:tcPr>
            <w:tcW w:w="1443" w:type="dxa"/>
            <w:vAlign w:val="center"/>
            <w:hideMark/>
          </w:tcPr>
          <w:p w14:paraId="4FFD982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0.608</w:t>
            </w:r>
          </w:p>
        </w:tc>
        <w:tc>
          <w:tcPr>
            <w:tcW w:w="1070" w:type="dxa"/>
            <w:vAlign w:val="center"/>
            <w:hideMark/>
          </w:tcPr>
          <w:p w14:paraId="4EC32A1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0.844</w:t>
            </w:r>
          </w:p>
        </w:tc>
        <w:tc>
          <w:tcPr>
            <w:tcW w:w="1017" w:type="dxa"/>
            <w:vAlign w:val="center"/>
          </w:tcPr>
          <w:p w14:paraId="3031D1D3"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0.615</w:t>
            </w:r>
          </w:p>
        </w:tc>
        <w:tc>
          <w:tcPr>
            <w:tcW w:w="1430" w:type="dxa"/>
            <w:hideMark/>
          </w:tcPr>
          <w:p w14:paraId="024B6AF7"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Valid</w:t>
            </w:r>
          </w:p>
        </w:tc>
      </w:tr>
      <w:tr w:rsidR="000F566C" w:rsidRPr="000F566C" w14:paraId="29927FF8" w14:textId="77777777" w:rsidTr="000F566C">
        <w:trPr>
          <w:trHeight w:val="170"/>
          <w:jc w:val="center"/>
        </w:trPr>
        <w:tc>
          <w:tcPr>
            <w:tcW w:w="1203" w:type="dxa"/>
            <w:vAlign w:val="center"/>
            <w:hideMark/>
          </w:tcPr>
          <w:p w14:paraId="6E0B74D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M.1</w:t>
            </w:r>
          </w:p>
        </w:tc>
        <w:tc>
          <w:tcPr>
            <w:tcW w:w="1323" w:type="dxa"/>
            <w:vAlign w:val="center"/>
            <w:hideMark/>
          </w:tcPr>
          <w:p w14:paraId="488D9CDE"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0.481</w:t>
            </w:r>
          </w:p>
        </w:tc>
        <w:tc>
          <w:tcPr>
            <w:tcW w:w="1443" w:type="dxa"/>
            <w:vAlign w:val="center"/>
            <w:hideMark/>
          </w:tcPr>
          <w:p w14:paraId="7BC7BEC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0.623</w:t>
            </w:r>
          </w:p>
        </w:tc>
        <w:tc>
          <w:tcPr>
            <w:tcW w:w="1070" w:type="dxa"/>
            <w:vAlign w:val="center"/>
            <w:hideMark/>
          </w:tcPr>
          <w:p w14:paraId="38EF834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0.651</w:t>
            </w:r>
          </w:p>
        </w:tc>
        <w:tc>
          <w:tcPr>
            <w:tcW w:w="1017" w:type="dxa"/>
            <w:vAlign w:val="center"/>
          </w:tcPr>
          <w:p w14:paraId="578B4B39"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0.749</w:t>
            </w:r>
          </w:p>
        </w:tc>
        <w:tc>
          <w:tcPr>
            <w:tcW w:w="1430" w:type="dxa"/>
            <w:hideMark/>
          </w:tcPr>
          <w:p w14:paraId="15D1B827"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Cs/>
                <w:sz w:val="20"/>
                <w:szCs w:val="20"/>
                <w:lang w:val="en-ID" w:eastAsia="id-ID"/>
              </w:rPr>
              <w:t>Valid</w:t>
            </w:r>
          </w:p>
        </w:tc>
      </w:tr>
      <w:tr w:rsidR="000F566C" w:rsidRPr="000F566C" w14:paraId="0E4A8131" w14:textId="77777777" w:rsidTr="000F566C">
        <w:trPr>
          <w:trHeight w:val="170"/>
          <w:jc w:val="center"/>
        </w:trPr>
        <w:tc>
          <w:tcPr>
            <w:tcW w:w="1203" w:type="dxa"/>
            <w:vAlign w:val="center"/>
            <w:hideMark/>
          </w:tcPr>
          <w:p w14:paraId="744411B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M.2</w:t>
            </w:r>
          </w:p>
        </w:tc>
        <w:tc>
          <w:tcPr>
            <w:tcW w:w="1323" w:type="dxa"/>
            <w:vAlign w:val="center"/>
            <w:hideMark/>
          </w:tcPr>
          <w:p w14:paraId="7268F518"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0.488</w:t>
            </w:r>
          </w:p>
        </w:tc>
        <w:tc>
          <w:tcPr>
            <w:tcW w:w="1443" w:type="dxa"/>
            <w:vAlign w:val="center"/>
            <w:hideMark/>
          </w:tcPr>
          <w:p w14:paraId="3F8F828B"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0.548</w:t>
            </w:r>
          </w:p>
        </w:tc>
        <w:tc>
          <w:tcPr>
            <w:tcW w:w="1070" w:type="dxa"/>
            <w:vAlign w:val="center"/>
            <w:hideMark/>
          </w:tcPr>
          <w:p w14:paraId="7F8FECD4"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0.671</w:t>
            </w:r>
          </w:p>
        </w:tc>
        <w:tc>
          <w:tcPr>
            <w:tcW w:w="1017" w:type="dxa"/>
            <w:vAlign w:val="center"/>
          </w:tcPr>
          <w:p w14:paraId="4F7D7527"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0.839</w:t>
            </w:r>
          </w:p>
        </w:tc>
        <w:tc>
          <w:tcPr>
            <w:tcW w:w="1430" w:type="dxa"/>
            <w:hideMark/>
          </w:tcPr>
          <w:p w14:paraId="1B0447FD"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Cs/>
                <w:sz w:val="20"/>
                <w:szCs w:val="20"/>
                <w:lang w:val="en-ID" w:eastAsia="id-ID"/>
              </w:rPr>
              <w:t>Valid</w:t>
            </w:r>
          </w:p>
        </w:tc>
      </w:tr>
      <w:tr w:rsidR="000F566C" w:rsidRPr="000F566C" w14:paraId="1605E014" w14:textId="77777777" w:rsidTr="000F566C">
        <w:trPr>
          <w:trHeight w:val="170"/>
          <w:jc w:val="center"/>
        </w:trPr>
        <w:tc>
          <w:tcPr>
            <w:tcW w:w="1203" w:type="dxa"/>
            <w:vAlign w:val="center"/>
            <w:hideMark/>
          </w:tcPr>
          <w:p w14:paraId="5B4AE4D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M.3</w:t>
            </w:r>
          </w:p>
        </w:tc>
        <w:tc>
          <w:tcPr>
            <w:tcW w:w="1323" w:type="dxa"/>
            <w:vAlign w:val="center"/>
            <w:hideMark/>
          </w:tcPr>
          <w:p w14:paraId="6339836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0.522</w:t>
            </w:r>
          </w:p>
        </w:tc>
        <w:tc>
          <w:tcPr>
            <w:tcW w:w="1443" w:type="dxa"/>
            <w:vAlign w:val="center"/>
            <w:hideMark/>
          </w:tcPr>
          <w:p w14:paraId="307350A7"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0.542</w:t>
            </w:r>
          </w:p>
        </w:tc>
        <w:tc>
          <w:tcPr>
            <w:tcW w:w="1070" w:type="dxa"/>
            <w:vAlign w:val="center"/>
            <w:hideMark/>
          </w:tcPr>
          <w:p w14:paraId="52E9D3A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0.495</w:t>
            </w:r>
          </w:p>
        </w:tc>
        <w:tc>
          <w:tcPr>
            <w:tcW w:w="1017" w:type="dxa"/>
            <w:vAlign w:val="center"/>
          </w:tcPr>
          <w:p w14:paraId="6F69CEB0"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0.766</w:t>
            </w:r>
          </w:p>
        </w:tc>
        <w:tc>
          <w:tcPr>
            <w:tcW w:w="1430" w:type="dxa"/>
            <w:hideMark/>
          </w:tcPr>
          <w:p w14:paraId="492B1D0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Cs/>
                <w:sz w:val="20"/>
                <w:szCs w:val="20"/>
                <w:lang w:val="en-ID" w:eastAsia="id-ID"/>
              </w:rPr>
              <w:t>Valid</w:t>
            </w:r>
          </w:p>
        </w:tc>
      </w:tr>
      <w:tr w:rsidR="000F566C" w:rsidRPr="000F566C" w14:paraId="3B7A5229" w14:textId="77777777" w:rsidTr="000F566C">
        <w:trPr>
          <w:trHeight w:val="170"/>
          <w:jc w:val="center"/>
        </w:trPr>
        <w:tc>
          <w:tcPr>
            <w:tcW w:w="1203" w:type="dxa"/>
            <w:vAlign w:val="center"/>
            <w:hideMark/>
          </w:tcPr>
          <w:p w14:paraId="7A7211C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M.4</w:t>
            </w:r>
          </w:p>
        </w:tc>
        <w:tc>
          <w:tcPr>
            <w:tcW w:w="1323" w:type="dxa"/>
            <w:vAlign w:val="center"/>
            <w:hideMark/>
          </w:tcPr>
          <w:p w14:paraId="05207661"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0.489</w:t>
            </w:r>
          </w:p>
        </w:tc>
        <w:tc>
          <w:tcPr>
            <w:tcW w:w="1443" w:type="dxa"/>
            <w:vAlign w:val="center"/>
            <w:hideMark/>
          </w:tcPr>
          <w:p w14:paraId="496A298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0.588</w:t>
            </w:r>
          </w:p>
        </w:tc>
        <w:tc>
          <w:tcPr>
            <w:tcW w:w="1070" w:type="dxa"/>
            <w:vAlign w:val="center"/>
            <w:hideMark/>
          </w:tcPr>
          <w:p w14:paraId="08C8D68D"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0.498</w:t>
            </w:r>
          </w:p>
        </w:tc>
        <w:tc>
          <w:tcPr>
            <w:tcW w:w="1017" w:type="dxa"/>
            <w:vAlign w:val="center"/>
          </w:tcPr>
          <w:p w14:paraId="1BDB87E9"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0.822</w:t>
            </w:r>
          </w:p>
        </w:tc>
        <w:tc>
          <w:tcPr>
            <w:tcW w:w="1430" w:type="dxa"/>
            <w:hideMark/>
          </w:tcPr>
          <w:p w14:paraId="4FF9C15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Cs/>
                <w:sz w:val="20"/>
                <w:szCs w:val="20"/>
                <w:lang w:val="en-ID" w:eastAsia="id-ID"/>
              </w:rPr>
              <w:t>Valid</w:t>
            </w:r>
          </w:p>
        </w:tc>
      </w:tr>
      <w:tr w:rsidR="000F566C" w:rsidRPr="000F566C" w14:paraId="315B99C4" w14:textId="77777777" w:rsidTr="000F566C">
        <w:trPr>
          <w:trHeight w:val="170"/>
          <w:jc w:val="center"/>
        </w:trPr>
        <w:tc>
          <w:tcPr>
            <w:tcW w:w="1203" w:type="dxa"/>
            <w:vAlign w:val="center"/>
            <w:hideMark/>
          </w:tcPr>
          <w:p w14:paraId="5EAED3E5"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lastRenderedPageBreak/>
              <w:t>M.5</w:t>
            </w:r>
          </w:p>
        </w:tc>
        <w:tc>
          <w:tcPr>
            <w:tcW w:w="1323" w:type="dxa"/>
            <w:vAlign w:val="center"/>
            <w:hideMark/>
          </w:tcPr>
          <w:p w14:paraId="7403F2B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0.319</w:t>
            </w:r>
          </w:p>
        </w:tc>
        <w:tc>
          <w:tcPr>
            <w:tcW w:w="1443" w:type="dxa"/>
            <w:vAlign w:val="center"/>
            <w:hideMark/>
          </w:tcPr>
          <w:p w14:paraId="56829631"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0.354</w:t>
            </w:r>
          </w:p>
        </w:tc>
        <w:tc>
          <w:tcPr>
            <w:tcW w:w="1070" w:type="dxa"/>
            <w:vAlign w:val="center"/>
            <w:hideMark/>
          </w:tcPr>
          <w:p w14:paraId="6AC8B5A2"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0.479</w:t>
            </w:r>
          </w:p>
        </w:tc>
        <w:tc>
          <w:tcPr>
            <w:tcW w:w="1017" w:type="dxa"/>
            <w:vAlign w:val="center"/>
          </w:tcPr>
          <w:p w14:paraId="30ECEDE8"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0.791</w:t>
            </w:r>
          </w:p>
        </w:tc>
        <w:tc>
          <w:tcPr>
            <w:tcW w:w="1430" w:type="dxa"/>
            <w:hideMark/>
          </w:tcPr>
          <w:p w14:paraId="0C6FA00C"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Cs/>
                <w:sz w:val="20"/>
                <w:szCs w:val="20"/>
                <w:lang w:val="en-ID" w:eastAsia="id-ID"/>
              </w:rPr>
              <w:t>Valid</w:t>
            </w:r>
          </w:p>
        </w:tc>
      </w:tr>
      <w:tr w:rsidR="000F566C" w:rsidRPr="000F566C" w14:paraId="1DD19D31" w14:textId="77777777" w:rsidTr="000F566C">
        <w:trPr>
          <w:trHeight w:val="170"/>
          <w:jc w:val="center"/>
        </w:trPr>
        <w:tc>
          <w:tcPr>
            <w:tcW w:w="1203" w:type="dxa"/>
            <w:vAlign w:val="center"/>
            <w:hideMark/>
          </w:tcPr>
          <w:p w14:paraId="2226D0E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M.6</w:t>
            </w:r>
          </w:p>
        </w:tc>
        <w:tc>
          <w:tcPr>
            <w:tcW w:w="1323" w:type="dxa"/>
            <w:vAlign w:val="center"/>
            <w:hideMark/>
          </w:tcPr>
          <w:p w14:paraId="462888C1"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0.385</w:t>
            </w:r>
          </w:p>
        </w:tc>
        <w:tc>
          <w:tcPr>
            <w:tcW w:w="1443" w:type="dxa"/>
            <w:vAlign w:val="center"/>
            <w:hideMark/>
          </w:tcPr>
          <w:p w14:paraId="1C132A5C"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0.420</w:t>
            </w:r>
          </w:p>
        </w:tc>
        <w:tc>
          <w:tcPr>
            <w:tcW w:w="1070" w:type="dxa"/>
            <w:vAlign w:val="center"/>
            <w:hideMark/>
          </w:tcPr>
          <w:p w14:paraId="264CC186"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0.428</w:t>
            </w:r>
          </w:p>
        </w:tc>
        <w:tc>
          <w:tcPr>
            <w:tcW w:w="1017" w:type="dxa"/>
            <w:vAlign w:val="center"/>
          </w:tcPr>
          <w:p w14:paraId="69A8EAB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0.750</w:t>
            </w:r>
          </w:p>
        </w:tc>
        <w:tc>
          <w:tcPr>
            <w:tcW w:w="1430" w:type="dxa"/>
            <w:hideMark/>
          </w:tcPr>
          <w:p w14:paraId="1040B7A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Cs/>
                <w:sz w:val="20"/>
                <w:szCs w:val="20"/>
                <w:lang w:val="en-ID" w:eastAsia="id-ID"/>
              </w:rPr>
              <w:t>Valid</w:t>
            </w:r>
          </w:p>
        </w:tc>
      </w:tr>
      <w:tr w:rsidR="000F566C" w:rsidRPr="000F566C" w14:paraId="09E71464" w14:textId="77777777" w:rsidTr="000F566C">
        <w:trPr>
          <w:trHeight w:val="170"/>
          <w:jc w:val="center"/>
        </w:trPr>
        <w:tc>
          <w:tcPr>
            <w:tcW w:w="1203" w:type="dxa"/>
            <w:vAlign w:val="center"/>
            <w:hideMark/>
          </w:tcPr>
          <w:p w14:paraId="0D88246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M.7</w:t>
            </w:r>
          </w:p>
        </w:tc>
        <w:tc>
          <w:tcPr>
            <w:tcW w:w="1323" w:type="dxa"/>
            <w:vAlign w:val="center"/>
            <w:hideMark/>
          </w:tcPr>
          <w:p w14:paraId="3AE8BDA9"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0.595</w:t>
            </w:r>
          </w:p>
        </w:tc>
        <w:tc>
          <w:tcPr>
            <w:tcW w:w="1443" w:type="dxa"/>
            <w:vAlign w:val="center"/>
            <w:hideMark/>
          </w:tcPr>
          <w:p w14:paraId="0DC0D21E"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0.667</w:t>
            </w:r>
          </w:p>
        </w:tc>
        <w:tc>
          <w:tcPr>
            <w:tcW w:w="1070" w:type="dxa"/>
            <w:vAlign w:val="center"/>
            <w:hideMark/>
          </w:tcPr>
          <w:p w14:paraId="39497495" w14:textId="77777777" w:rsidR="000F566C" w:rsidRPr="000F566C" w:rsidRDefault="000F566C" w:rsidP="000F566C">
            <w:pPr>
              <w:pStyle w:val="NormalWeb"/>
              <w:spacing w:before="0" w:beforeAutospacing="0" w:after="0" w:afterAutospacing="0"/>
              <w:jc w:val="both"/>
              <w:rPr>
                <w:rFonts w:ascii="Cambria" w:hAnsi="Cambria"/>
                <w:bCs/>
                <w:sz w:val="20"/>
                <w:szCs w:val="20"/>
                <w:lang w:val="en-ID" w:eastAsia="id-ID"/>
              </w:rPr>
            </w:pPr>
            <w:r w:rsidRPr="000F566C">
              <w:rPr>
                <w:rFonts w:ascii="Cambria" w:hAnsi="Cambria"/>
                <w:bCs/>
                <w:sz w:val="20"/>
                <w:szCs w:val="20"/>
                <w:lang w:val="en-ID" w:eastAsia="id-ID"/>
              </w:rPr>
              <w:t>0.612</w:t>
            </w:r>
          </w:p>
        </w:tc>
        <w:tc>
          <w:tcPr>
            <w:tcW w:w="1017" w:type="dxa"/>
            <w:vAlign w:val="center"/>
          </w:tcPr>
          <w:p w14:paraId="520A4DFF"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0.728</w:t>
            </w:r>
          </w:p>
        </w:tc>
        <w:tc>
          <w:tcPr>
            <w:tcW w:w="1430" w:type="dxa"/>
            <w:hideMark/>
          </w:tcPr>
          <w:p w14:paraId="705F0F9E"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Cs/>
                <w:sz w:val="20"/>
                <w:szCs w:val="20"/>
                <w:lang w:val="en-ID" w:eastAsia="id-ID"/>
              </w:rPr>
              <w:t>Valid</w:t>
            </w:r>
          </w:p>
        </w:tc>
      </w:tr>
    </w:tbl>
    <w:p w14:paraId="0105FAB4" w14:textId="77777777" w:rsidR="000F566C" w:rsidRPr="000F566C" w:rsidRDefault="000F566C" w:rsidP="000F566C">
      <w:pPr>
        <w:pStyle w:val="NormalWeb"/>
        <w:spacing w:before="0" w:beforeAutospacing="0" w:after="0" w:afterAutospacing="0"/>
        <w:jc w:val="center"/>
        <w:rPr>
          <w:rFonts w:ascii="Cambria" w:hAnsi="Cambria"/>
          <w:bCs/>
          <w:lang w:val="id-ID" w:eastAsia="id-ID"/>
        </w:rPr>
      </w:pPr>
      <w:r w:rsidRPr="000F566C">
        <w:rPr>
          <w:rFonts w:ascii="Cambria" w:hAnsi="Cambria"/>
          <w:bCs/>
          <w:lang w:val="id-ID" w:eastAsia="id-ID"/>
        </w:rPr>
        <w:t>Sumber: Lampiran diolah, 2025</w:t>
      </w:r>
    </w:p>
    <w:p w14:paraId="472533B7" w14:textId="77777777" w:rsidR="000F566C" w:rsidRDefault="000F566C" w:rsidP="000F566C">
      <w:pPr>
        <w:pStyle w:val="NormalWeb"/>
        <w:spacing w:before="0" w:beforeAutospacing="0" w:after="0" w:afterAutospacing="0"/>
        <w:jc w:val="both"/>
        <w:rPr>
          <w:rFonts w:ascii="Cambria" w:hAnsi="Cambria"/>
          <w:bCs/>
          <w:lang w:val="id-ID" w:eastAsia="id-ID"/>
        </w:rPr>
      </w:pPr>
    </w:p>
    <w:p w14:paraId="5FCEA51D" w14:textId="77777777" w:rsidR="000F566C" w:rsidRDefault="000F566C" w:rsidP="000F566C">
      <w:pPr>
        <w:pStyle w:val="NormalWeb"/>
        <w:spacing w:before="0" w:beforeAutospacing="0" w:after="0" w:afterAutospacing="0"/>
        <w:ind w:firstLine="567"/>
        <w:jc w:val="both"/>
        <w:rPr>
          <w:rFonts w:ascii="Cambria" w:hAnsi="Cambria"/>
          <w:bCs/>
          <w:lang w:val="id-ID" w:eastAsia="id-ID"/>
        </w:rPr>
      </w:pPr>
      <w:r w:rsidRPr="000F566C">
        <w:rPr>
          <w:rFonts w:ascii="Cambria" w:hAnsi="Cambria"/>
          <w:bCs/>
          <w:lang w:val="id-ID" w:eastAsia="id-ID"/>
        </w:rPr>
        <w:t>Berdasarkan hasil cross loading, seluruh indikator memiliki nilai loading tertinggi pada konstruknya masing-masing dibandingkan dengan konstruk lain. Hal ini menunjukkan bahwa seluruh variabel telah memenuhi validitas diskriminan dan tidak terjadi tumpang tindih antar konstruk, sehingga model pengukuran dinyatakan layak.</w:t>
      </w:r>
    </w:p>
    <w:p w14:paraId="163782B1" w14:textId="77777777" w:rsidR="000F566C" w:rsidRDefault="000F566C" w:rsidP="000F566C">
      <w:pPr>
        <w:pStyle w:val="NormalWeb"/>
        <w:spacing w:before="0" w:beforeAutospacing="0" w:after="0" w:afterAutospacing="0"/>
        <w:rPr>
          <w:rFonts w:ascii="Cambria" w:hAnsi="Cambria"/>
          <w:b/>
          <w:bCs/>
          <w:i/>
          <w:iCs/>
          <w:lang w:val="id-ID" w:eastAsia="id-ID"/>
        </w:rPr>
      </w:pPr>
    </w:p>
    <w:p w14:paraId="3E3BC6B5" w14:textId="5A19434B" w:rsidR="000F566C" w:rsidRPr="0047311D" w:rsidRDefault="000F566C" w:rsidP="000F566C">
      <w:pPr>
        <w:pStyle w:val="NormalWeb"/>
        <w:spacing w:before="0" w:beforeAutospacing="0" w:after="0" w:afterAutospacing="0"/>
        <w:rPr>
          <w:rFonts w:ascii="Cambria" w:hAnsi="Cambria"/>
          <w:b/>
          <w:bCs/>
          <w:lang w:val="id-ID" w:eastAsia="id-ID"/>
        </w:rPr>
      </w:pPr>
      <w:r w:rsidRPr="000F566C">
        <w:rPr>
          <w:rFonts w:ascii="Cambria" w:hAnsi="Cambria"/>
          <w:b/>
          <w:bCs/>
          <w:i/>
          <w:iCs/>
          <w:lang w:val="id-ID" w:eastAsia="id-ID"/>
        </w:rPr>
        <w:t>Heterotrait–Monotrait Ratio</w:t>
      </w:r>
      <w:r w:rsidRPr="000F566C">
        <w:rPr>
          <w:rFonts w:ascii="Cambria" w:hAnsi="Cambria"/>
          <w:b/>
          <w:bCs/>
          <w:lang w:val="id-ID" w:eastAsia="id-ID"/>
        </w:rPr>
        <w:t xml:space="preserve"> (HTMT)</w:t>
      </w:r>
    </w:p>
    <w:p w14:paraId="15A13F96" w14:textId="77777777" w:rsidR="000F566C" w:rsidRDefault="000F566C" w:rsidP="000F566C">
      <w:pPr>
        <w:pStyle w:val="NormalWeb"/>
        <w:spacing w:before="0" w:beforeAutospacing="0" w:after="0" w:afterAutospacing="0"/>
        <w:ind w:firstLine="567"/>
        <w:jc w:val="both"/>
        <w:rPr>
          <w:rFonts w:ascii="Cambria" w:hAnsi="Cambria"/>
          <w:bCs/>
          <w:lang w:val="id-ID" w:eastAsia="id-ID"/>
        </w:rPr>
      </w:pPr>
      <w:r w:rsidRPr="000F566C">
        <w:rPr>
          <w:rFonts w:ascii="Cambria" w:hAnsi="Cambria"/>
          <w:bCs/>
          <w:lang w:val="id-ID" w:eastAsia="id-ID"/>
        </w:rPr>
        <w:t>Pengujian validitas diskriminan juga dilakukan menggunakan Heterotrait–Monotrait Ratio (HTMT). Mengacu pada Henseler et al., konstruk dinyatakan valid secara diskriminan apabila nilai HTMT &lt; 0,90 untuk konstruk yang berbeda secara konseptual.</w:t>
      </w:r>
    </w:p>
    <w:p w14:paraId="625FB9CA" w14:textId="76B3F46C" w:rsidR="000F566C" w:rsidRDefault="000F566C" w:rsidP="000F566C">
      <w:pPr>
        <w:pStyle w:val="NormalWeb"/>
        <w:spacing w:before="0" w:beforeAutospacing="0" w:after="0" w:afterAutospacing="0"/>
        <w:jc w:val="center"/>
        <w:rPr>
          <w:rFonts w:ascii="Cambria" w:hAnsi="Cambria"/>
          <w:lang w:val="id-ID" w:eastAsia="id-ID"/>
        </w:rPr>
      </w:pPr>
      <w:bookmarkStart w:id="12" w:name="_Toc220419545"/>
      <w:r w:rsidRPr="000F566C">
        <w:rPr>
          <w:rFonts w:ascii="Cambria" w:hAnsi="Cambria"/>
          <w:b/>
          <w:bCs/>
          <w:lang w:val="id-ID" w:eastAsia="id-ID"/>
        </w:rPr>
        <w:t xml:space="preserve">Tabel </w:t>
      </w:r>
      <w:r>
        <w:rPr>
          <w:rFonts w:ascii="Cambria" w:hAnsi="Cambria"/>
          <w:b/>
          <w:bCs/>
          <w:lang w:val="id-ID" w:eastAsia="id-ID"/>
        </w:rPr>
        <w:t xml:space="preserve">5. </w:t>
      </w:r>
      <w:r w:rsidRPr="000F566C">
        <w:rPr>
          <w:rFonts w:ascii="Cambria" w:hAnsi="Cambria"/>
          <w:lang w:val="id-ID" w:eastAsia="id-ID"/>
        </w:rPr>
        <w:t>Hasil HTMT</w:t>
      </w:r>
      <w:bookmarkEnd w:id="12"/>
    </w:p>
    <w:tbl>
      <w:tblPr>
        <w:tblW w:w="6588" w:type="dxa"/>
        <w:jc w:val="center"/>
        <w:tblLook w:val="04A0" w:firstRow="1" w:lastRow="0" w:firstColumn="1" w:lastColumn="0" w:noHBand="0" w:noVBand="1"/>
      </w:tblPr>
      <w:tblGrid>
        <w:gridCol w:w="1833"/>
        <w:gridCol w:w="1226"/>
        <w:gridCol w:w="1090"/>
        <w:gridCol w:w="1114"/>
        <w:gridCol w:w="1325"/>
      </w:tblGrid>
      <w:tr w:rsidR="000F566C" w:rsidRPr="000F566C" w14:paraId="6126CFA5" w14:textId="77777777" w:rsidTr="000F566C">
        <w:trPr>
          <w:trHeight w:val="170"/>
          <w:jc w:val="center"/>
        </w:trPr>
        <w:tc>
          <w:tcPr>
            <w:tcW w:w="1833" w:type="dxa"/>
            <w:tcBorders>
              <w:top w:val="single" w:sz="8" w:space="0" w:color="000000"/>
              <w:left w:val="single" w:sz="8" w:space="0" w:color="000000"/>
              <w:bottom w:val="single" w:sz="8" w:space="0" w:color="000000"/>
              <w:right w:val="single" w:sz="8" w:space="0" w:color="000000"/>
            </w:tcBorders>
            <w:vAlign w:val="center"/>
            <w:hideMark/>
          </w:tcPr>
          <w:p w14:paraId="1DF6F97E"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 </w:t>
            </w:r>
          </w:p>
        </w:tc>
        <w:tc>
          <w:tcPr>
            <w:tcW w:w="1226" w:type="dxa"/>
            <w:tcBorders>
              <w:top w:val="single" w:sz="8" w:space="0" w:color="000000"/>
              <w:left w:val="nil"/>
              <w:bottom w:val="single" w:sz="8" w:space="0" w:color="000000"/>
              <w:right w:val="single" w:sz="8" w:space="0" w:color="000000"/>
            </w:tcBorders>
            <w:vAlign w:val="center"/>
            <w:hideMark/>
          </w:tcPr>
          <w:p w14:paraId="26CE20BB"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Budaya Organisasi</w:t>
            </w:r>
          </w:p>
        </w:tc>
        <w:tc>
          <w:tcPr>
            <w:tcW w:w="1090" w:type="dxa"/>
            <w:tcBorders>
              <w:top w:val="single" w:sz="8" w:space="0" w:color="000000"/>
              <w:left w:val="nil"/>
              <w:bottom w:val="single" w:sz="8" w:space="0" w:color="000000"/>
              <w:right w:val="single" w:sz="8" w:space="0" w:color="000000"/>
            </w:tcBorders>
            <w:vAlign w:val="center"/>
            <w:hideMark/>
          </w:tcPr>
          <w:p w14:paraId="4CCA6420"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Disiplin Kerja</w:t>
            </w:r>
          </w:p>
        </w:tc>
        <w:tc>
          <w:tcPr>
            <w:tcW w:w="1114" w:type="dxa"/>
            <w:tcBorders>
              <w:top w:val="single" w:sz="8" w:space="0" w:color="000000"/>
              <w:left w:val="nil"/>
              <w:bottom w:val="single" w:sz="8" w:space="0" w:color="000000"/>
              <w:right w:val="single" w:sz="8" w:space="0" w:color="000000"/>
            </w:tcBorders>
            <w:vAlign w:val="center"/>
            <w:hideMark/>
          </w:tcPr>
          <w:p w14:paraId="0B6FF054"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Kinerja Pegawai</w:t>
            </w:r>
          </w:p>
        </w:tc>
        <w:tc>
          <w:tcPr>
            <w:tcW w:w="1325" w:type="dxa"/>
            <w:tcBorders>
              <w:top w:val="single" w:sz="8" w:space="0" w:color="000000"/>
              <w:left w:val="nil"/>
              <w:bottom w:val="single" w:sz="8" w:space="0" w:color="000000"/>
              <w:right w:val="single" w:sz="8" w:space="0" w:color="000000"/>
            </w:tcBorders>
            <w:vAlign w:val="center"/>
            <w:hideMark/>
          </w:tcPr>
          <w:p w14:paraId="60636BAE"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Kompetensi</w:t>
            </w:r>
          </w:p>
        </w:tc>
      </w:tr>
      <w:tr w:rsidR="000F566C" w:rsidRPr="000F566C" w14:paraId="210F6CCD" w14:textId="77777777" w:rsidTr="000F566C">
        <w:trPr>
          <w:trHeight w:val="170"/>
          <w:jc w:val="center"/>
        </w:trPr>
        <w:tc>
          <w:tcPr>
            <w:tcW w:w="1833" w:type="dxa"/>
            <w:tcBorders>
              <w:top w:val="nil"/>
              <w:left w:val="single" w:sz="8" w:space="0" w:color="000000"/>
              <w:bottom w:val="single" w:sz="8" w:space="0" w:color="000000"/>
              <w:right w:val="single" w:sz="8" w:space="0" w:color="000000"/>
            </w:tcBorders>
            <w:vAlign w:val="center"/>
            <w:hideMark/>
          </w:tcPr>
          <w:p w14:paraId="28F8DA30"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Budaya Organisasi</w:t>
            </w:r>
          </w:p>
        </w:tc>
        <w:tc>
          <w:tcPr>
            <w:tcW w:w="1226" w:type="dxa"/>
            <w:tcBorders>
              <w:top w:val="nil"/>
              <w:left w:val="nil"/>
              <w:bottom w:val="single" w:sz="8" w:space="0" w:color="000000"/>
              <w:right w:val="single" w:sz="8" w:space="0" w:color="000000"/>
            </w:tcBorders>
            <w:vAlign w:val="center"/>
            <w:hideMark/>
          </w:tcPr>
          <w:p w14:paraId="6DD736D5"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c>
          <w:tcPr>
            <w:tcW w:w="1090" w:type="dxa"/>
            <w:tcBorders>
              <w:top w:val="nil"/>
              <w:left w:val="nil"/>
              <w:bottom w:val="single" w:sz="8" w:space="0" w:color="000000"/>
              <w:right w:val="single" w:sz="8" w:space="0" w:color="000000"/>
            </w:tcBorders>
            <w:vAlign w:val="center"/>
            <w:hideMark/>
          </w:tcPr>
          <w:p w14:paraId="745F6995"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c>
          <w:tcPr>
            <w:tcW w:w="1114" w:type="dxa"/>
            <w:tcBorders>
              <w:top w:val="nil"/>
              <w:left w:val="nil"/>
              <w:bottom w:val="single" w:sz="8" w:space="0" w:color="000000"/>
              <w:right w:val="single" w:sz="8" w:space="0" w:color="000000"/>
            </w:tcBorders>
            <w:vAlign w:val="center"/>
            <w:hideMark/>
          </w:tcPr>
          <w:p w14:paraId="0B628207"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c>
          <w:tcPr>
            <w:tcW w:w="1325" w:type="dxa"/>
            <w:tcBorders>
              <w:top w:val="nil"/>
              <w:left w:val="nil"/>
              <w:bottom w:val="single" w:sz="8" w:space="0" w:color="000000"/>
              <w:right w:val="single" w:sz="8" w:space="0" w:color="000000"/>
            </w:tcBorders>
            <w:vAlign w:val="center"/>
            <w:hideMark/>
          </w:tcPr>
          <w:p w14:paraId="5D22F49F"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r>
      <w:tr w:rsidR="000F566C" w:rsidRPr="000F566C" w14:paraId="7C0D9859" w14:textId="77777777" w:rsidTr="000F566C">
        <w:trPr>
          <w:trHeight w:val="170"/>
          <w:jc w:val="center"/>
        </w:trPr>
        <w:tc>
          <w:tcPr>
            <w:tcW w:w="1833" w:type="dxa"/>
            <w:tcBorders>
              <w:top w:val="nil"/>
              <w:left w:val="single" w:sz="8" w:space="0" w:color="000000"/>
              <w:bottom w:val="single" w:sz="8" w:space="0" w:color="000000"/>
              <w:right w:val="single" w:sz="8" w:space="0" w:color="000000"/>
            </w:tcBorders>
            <w:vAlign w:val="center"/>
            <w:hideMark/>
          </w:tcPr>
          <w:p w14:paraId="67CDC3AB"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Disiplin Kerja</w:t>
            </w:r>
          </w:p>
        </w:tc>
        <w:tc>
          <w:tcPr>
            <w:tcW w:w="1226" w:type="dxa"/>
            <w:tcBorders>
              <w:top w:val="nil"/>
              <w:left w:val="nil"/>
              <w:bottom w:val="single" w:sz="8" w:space="0" w:color="000000"/>
              <w:right w:val="single" w:sz="8" w:space="0" w:color="000000"/>
            </w:tcBorders>
            <w:vAlign w:val="center"/>
            <w:hideMark/>
          </w:tcPr>
          <w:p w14:paraId="5BD87719"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0.660</w:t>
            </w:r>
          </w:p>
        </w:tc>
        <w:tc>
          <w:tcPr>
            <w:tcW w:w="1090" w:type="dxa"/>
            <w:tcBorders>
              <w:top w:val="nil"/>
              <w:left w:val="nil"/>
              <w:bottom w:val="single" w:sz="8" w:space="0" w:color="000000"/>
              <w:right w:val="single" w:sz="8" w:space="0" w:color="000000"/>
            </w:tcBorders>
            <w:vAlign w:val="center"/>
            <w:hideMark/>
          </w:tcPr>
          <w:p w14:paraId="1A5DDD37"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c>
          <w:tcPr>
            <w:tcW w:w="1114" w:type="dxa"/>
            <w:tcBorders>
              <w:top w:val="nil"/>
              <w:left w:val="nil"/>
              <w:bottom w:val="single" w:sz="8" w:space="0" w:color="000000"/>
              <w:right w:val="single" w:sz="8" w:space="0" w:color="000000"/>
            </w:tcBorders>
            <w:vAlign w:val="center"/>
            <w:hideMark/>
          </w:tcPr>
          <w:p w14:paraId="1DFC465F"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c>
          <w:tcPr>
            <w:tcW w:w="1325" w:type="dxa"/>
            <w:tcBorders>
              <w:top w:val="nil"/>
              <w:left w:val="nil"/>
              <w:bottom w:val="single" w:sz="8" w:space="0" w:color="000000"/>
              <w:right w:val="single" w:sz="8" w:space="0" w:color="000000"/>
            </w:tcBorders>
            <w:vAlign w:val="center"/>
            <w:hideMark/>
          </w:tcPr>
          <w:p w14:paraId="7224779C"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r>
      <w:tr w:rsidR="000F566C" w:rsidRPr="000F566C" w14:paraId="40FED13B" w14:textId="77777777" w:rsidTr="000F566C">
        <w:trPr>
          <w:trHeight w:val="170"/>
          <w:jc w:val="center"/>
        </w:trPr>
        <w:tc>
          <w:tcPr>
            <w:tcW w:w="1833" w:type="dxa"/>
            <w:tcBorders>
              <w:top w:val="nil"/>
              <w:left w:val="single" w:sz="8" w:space="0" w:color="000000"/>
              <w:bottom w:val="single" w:sz="8" w:space="0" w:color="000000"/>
              <w:right w:val="single" w:sz="8" w:space="0" w:color="000000"/>
            </w:tcBorders>
            <w:vAlign w:val="center"/>
            <w:hideMark/>
          </w:tcPr>
          <w:p w14:paraId="309A9820"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Kinerja Pegawai</w:t>
            </w:r>
          </w:p>
        </w:tc>
        <w:tc>
          <w:tcPr>
            <w:tcW w:w="1226" w:type="dxa"/>
            <w:tcBorders>
              <w:top w:val="nil"/>
              <w:left w:val="nil"/>
              <w:bottom w:val="single" w:sz="8" w:space="0" w:color="000000"/>
              <w:right w:val="single" w:sz="8" w:space="0" w:color="000000"/>
            </w:tcBorders>
            <w:vAlign w:val="center"/>
            <w:hideMark/>
          </w:tcPr>
          <w:p w14:paraId="35CADEF7"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0.671</w:t>
            </w:r>
          </w:p>
        </w:tc>
        <w:tc>
          <w:tcPr>
            <w:tcW w:w="1090" w:type="dxa"/>
            <w:tcBorders>
              <w:top w:val="nil"/>
              <w:left w:val="nil"/>
              <w:bottom w:val="single" w:sz="8" w:space="0" w:color="000000"/>
              <w:right w:val="single" w:sz="8" w:space="0" w:color="000000"/>
            </w:tcBorders>
            <w:vAlign w:val="center"/>
            <w:hideMark/>
          </w:tcPr>
          <w:p w14:paraId="42D86D51"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0.759</w:t>
            </w:r>
          </w:p>
        </w:tc>
        <w:tc>
          <w:tcPr>
            <w:tcW w:w="1114" w:type="dxa"/>
            <w:tcBorders>
              <w:top w:val="nil"/>
              <w:left w:val="nil"/>
              <w:bottom w:val="single" w:sz="8" w:space="0" w:color="000000"/>
              <w:right w:val="single" w:sz="8" w:space="0" w:color="000000"/>
            </w:tcBorders>
            <w:vAlign w:val="center"/>
            <w:hideMark/>
          </w:tcPr>
          <w:p w14:paraId="03E69020"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c>
          <w:tcPr>
            <w:tcW w:w="1325" w:type="dxa"/>
            <w:tcBorders>
              <w:top w:val="nil"/>
              <w:left w:val="nil"/>
              <w:bottom w:val="single" w:sz="8" w:space="0" w:color="000000"/>
              <w:right w:val="single" w:sz="8" w:space="0" w:color="000000"/>
            </w:tcBorders>
            <w:vAlign w:val="center"/>
            <w:hideMark/>
          </w:tcPr>
          <w:p w14:paraId="3F33CAFB"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r>
      <w:tr w:rsidR="000F566C" w:rsidRPr="000F566C" w14:paraId="1CBB09C5" w14:textId="77777777" w:rsidTr="000F566C">
        <w:trPr>
          <w:trHeight w:val="170"/>
          <w:jc w:val="center"/>
        </w:trPr>
        <w:tc>
          <w:tcPr>
            <w:tcW w:w="1833" w:type="dxa"/>
            <w:tcBorders>
              <w:top w:val="nil"/>
              <w:left w:val="single" w:sz="8" w:space="0" w:color="000000"/>
              <w:bottom w:val="single" w:sz="8" w:space="0" w:color="000000"/>
              <w:right w:val="single" w:sz="8" w:space="0" w:color="000000"/>
            </w:tcBorders>
            <w:vAlign w:val="center"/>
            <w:hideMark/>
          </w:tcPr>
          <w:p w14:paraId="0AAD9A4E"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Kompetensi</w:t>
            </w:r>
          </w:p>
        </w:tc>
        <w:tc>
          <w:tcPr>
            <w:tcW w:w="1226" w:type="dxa"/>
            <w:tcBorders>
              <w:top w:val="nil"/>
              <w:left w:val="nil"/>
              <w:bottom w:val="single" w:sz="8" w:space="0" w:color="000000"/>
              <w:right w:val="single" w:sz="8" w:space="0" w:color="000000"/>
            </w:tcBorders>
            <w:vAlign w:val="center"/>
            <w:hideMark/>
          </w:tcPr>
          <w:p w14:paraId="41055BF5"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0.802</w:t>
            </w:r>
          </w:p>
        </w:tc>
        <w:tc>
          <w:tcPr>
            <w:tcW w:w="1090" w:type="dxa"/>
            <w:tcBorders>
              <w:top w:val="nil"/>
              <w:left w:val="nil"/>
              <w:bottom w:val="single" w:sz="8" w:space="0" w:color="000000"/>
              <w:right w:val="single" w:sz="8" w:space="0" w:color="000000"/>
            </w:tcBorders>
            <w:vAlign w:val="center"/>
            <w:hideMark/>
          </w:tcPr>
          <w:p w14:paraId="05A593A2"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0.736</w:t>
            </w:r>
          </w:p>
        </w:tc>
        <w:tc>
          <w:tcPr>
            <w:tcW w:w="1114" w:type="dxa"/>
            <w:tcBorders>
              <w:top w:val="nil"/>
              <w:left w:val="nil"/>
              <w:bottom w:val="single" w:sz="8" w:space="0" w:color="000000"/>
              <w:right w:val="single" w:sz="8" w:space="0" w:color="000000"/>
            </w:tcBorders>
            <w:vAlign w:val="center"/>
            <w:hideMark/>
          </w:tcPr>
          <w:p w14:paraId="3C1D6839"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0.664</w:t>
            </w:r>
          </w:p>
        </w:tc>
        <w:tc>
          <w:tcPr>
            <w:tcW w:w="1325" w:type="dxa"/>
            <w:tcBorders>
              <w:top w:val="nil"/>
              <w:left w:val="nil"/>
              <w:bottom w:val="single" w:sz="8" w:space="0" w:color="000000"/>
              <w:right w:val="single" w:sz="8" w:space="0" w:color="000000"/>
            </w:tcBorders>
            <w:vAlign w:val="center"/>
            <w:hideMark/>
          </w:tcPr>
          <w:p w14:paraId="4F34194A" w14:textId="77777777" w:rsidR="000F566C" w:rsidRPr="000F566C" w:rsidRDefault="000F566C" w:rsidP="000F566C">
            <w:pPr>
              <w:spacing w:after="0" w:line="240" w:lineRule="auto"/>
              <w:jc w:val="right"/>
              <w:rPr>
                <w:rFonts w:ascii="Cambria" w:hAnsi="Cambria"/>
                <w:color w:val="000000"/>
                <w:sz w:val="20"/>
                <w:szCs w:val="20"/>
                <w:lang w:val="en-ID" w:eastAsia="en-ID"/>
              </w:rPr>
            </w:pPr>
            <w:r w:rsidRPr="000F566C">
              <w:rPr>
                <w:rFonts w:ascii="Cambria" w:hAnsi="Cambria"/>
                <w:color w:val="000000"/>
                <w:sz w:val="20"/>
                <w:szCs w:val="20"/>
                <w:lang w:val="en-ID" w:eastAsia="en-ID"/>
              </w:rPr>
              <w:t> </w:t>
            </w:r>
          </w:p>
        </w:tc>
      </w:tr>
    </w:tbl>
    <w:p w14:paraId="14EF6618" w14:textId="77777777" w:rsidR="000F566C" w:rsidRDefault="000F566C" w:rsidP="000F566C">
      <w:pPr>
        <w:pStyle w:val="NormalWeb"/>
        <w:spacing w:before="0" w:beforeAutospacing="0" w:after="0" w:afterAutospacing="0"/>
        <w:jc w:val="center"/>
        <w:rPr>
          <w:rFonts w:ascii="Cambria" w:hAnsi="Cambria"/>
          <w:lang w:val="id-ID" w:eastAsia="id-ID"/>
        </w:rPr>
      </w:pPr>
      <w:r w:rsidRPr="000F566C">
        <w:rPr>
          <w:rFonts w:ascii="Cambria" w:hAnsi="Cambria"/>
          <w:lang w:val="id-ID" w:eastAsia="id-ID"/>
        </w:rPr>
        <w:t>Sumber: Lampiran diolah, 2025</w:t>
      </w:r>
    </w:p>
    <w:p w14:paraId="4590B591" w14:textId="77777777" w:rsidR="000F566C" w:rsidRDefault="000F566C" w:rsidP="000F566C">
      <w:pPr>
        <w:pStyle w:val="NormalWeb"/>
        <w:spacing w:before="0" w:beforeAutospacing="0" w:after="0" w:afterAutospacing="0"/>
        <w:ind w:firstLine="567"/>
        <w:jc w:val="both"/>
        <w:rPr>
          <w:rFonts w:ascii="Cambria" w:hAnsi="Cambria"/>
          <w:lang w:val="id-ID" w:eastAsia="id-ID"/>
        </w:rPr>
      </w:pPr>
    </w:p>
    <w:p w14:paraId="75F8F4F3" w14:textId="77777777" w:rsidR="000F566C" w:rsidRDefault="000F566C" w:rsidP="000F566C">
      <w:pPr>
        <w:pStyle w:val="NormalWeb"/>
        <w:spacing w:before="0" w:beforeAutospacing="0" w:after="0" w:afterAutospacing="0"/>
        <w:ind w:firstLine="567"/>
        <w:jc w:val="both"/>
        <w:rPr>
          <w:rFonts w:ascii="Cambria" w:hAnsi="Cambria"/>
          <w:lang w:val="id-ID" w:eastAsia="id-ID"/>
        </w:rPr>
      </w:pPr>
      <w:r w:rsidRPr="000F566C">
        <w:rPr>
          <w:rFonts w:ascii="Cambria" w:hAnsi="Cambria"/>
          <w:lang w:val="id-ID" w:eastAsia="id-ID"/>
        </w:rPr>
        <w:t>Berdasarkan hasil pengujian HTMT, seluruh nilai hubungan antar konstruk berada di bawah batas 0,90, baik antara Budaya Organisasi, Disiplin Kerja, Kompetensi, maupun Kinerja Pegawai. Hal ini menunjukkan bahwa setiap konstruk memiliki perbedaan yang memadai dan tidak terjadi tumpang tindih konsep. Dengan demikian, seluruh konstruk telah memenuhi kriteria validitas diskriminan berdasarkan pendekatan HTMT.</w:t>
      </w:r>
    </w:p>
    <w:p w14:paraId="650807E8" w14:textId="77777777" w:rsidR="000F566C" w:rsidRDefault="000F566C" w:rsidP="000F566C">
      <w:pPr>
        <w:pStyle w:val="NormalWeb"/>
        <w:spacing w:before="0" w:beforeAutospacing="0" w:after="0" w:afterAutospacing="0"/>
        <w:jc w:val="both"/>
        <w:rPr>
          <w:rFonts w:ascii="Cambria" w:hAnsi="Cambria"/>
          <w:lang w:val="id-ID" w:eastAsia="id-ID"/>
        </w:rPr>
      </w:pPr>
    </w:p>
    <w:p w14:paraId="0894C18E" w14:textId="7D44BE11" w:rsidR="000F566C" w:rsidRPr="000F566C" w:rsidRDefault="000F566C" w:rsidP="000F566C">
      <w:pPr>
        <w:pStyle w:val="NormalWeb"/>
        <w:spacing w:before="0" w:beforeAutospacing="0" w:after="0" w:afterAutospacing="0"/>
        <w:jc w:val="both"/>
        <w:rPr>
          <w:rFonts w:ascii="Cambria" w:hAnsi="Cambria"/>
          <w:b/>
          <w:bCs/>
          <w:i/>
          <w:iCs/>
          <w:lang w:val="id-ID" w:eastAsia="id-ID"/>
        </w:rPr>
      </w:pPr>
      <w:r w:rsidRPr="000F566C">
        <w:rPr>
          <w:rFonts w:ascii="Cambria" w:hAnsi="Cambria"/>
          <w:b/>
          <w:bCs/>
          <w:i/>
          <w:iCs/>
          <w:lang w:val="id-ID" w:eastAsia="id-ID"/>
        </w:rPr>
        <w:t>Construct Reliability</w:t>
      </w:r>
    </w:p>
    <w:p w14:paraId="6ADA0E2D" w14:textId="77777777" w:rsidR="000F566C" w:rsidRDefault="000F566C" w:rsidP="000F566C">
      <w:pPr>
        <w:pStyle w:val="NormalWeb"/>
        <w:spacing w:before="0" w:beforeAutospacing="0" w:after="0" w:afterAutospacing="0"/>
        <w:ind w:firstLine="567"/>
        <w:jc w:val="both"/>
        <w:rPr>
          <w:rFonts w:ascii="Cambria" w:hAnsi="Cambria"/>
          <w:lang w:val="id-ID" w:eastAsia="id-ID"/>
        </w:rPr>
      </w:pPr>
      <w:r w:rsidRPr="000F566C">
        <w:rPr>
          <w:rFonts w:ascii="Cambria" w:hAnsi="Cambria"/>
          <w:lang w:val="id-ID" w:eastAsia="id-ID"/>
        </w:rPr>
        <w:t>Uji reliabilitas konstruk dilakukan untuk menilai konsistensi internal indikator dalam mengukur konstruk. Dalam analisis PLS-SEM, reliabilitas dievaluasi menggunakan Composite Reliability dan Cronbach’s Alpha. Mengacu pada Ghozali (2021), konstruk dinyatakan reliabel apabila nilai Composite Reliability berada pada kisaran 0,60–0,70 atau lebih, serta nilai Cronbach’s Alpha &gt; 0,60 untuk studi eksploratif.</w:t>
      </w:r>
    </w:p>
    <w:p w14:paraId="1BCA3B69" w14:textId="6D16D815" w:rsidR="000F566C" w:rsidRPr="000F566C" w:rsidRDefault="000F566C" w:rsidP="000F566C">
      <w:pPr>
        <w:pStyle w:val="NormalWeb"/>
        <w:spacing w:before="0" w:beforeAutospacing="0" w:after="0" w:afterAutospacing="0"/>
        <w:jc w:val="center"/>
        <w:rPr>
          <w:rFonts w:ascii="Cambria" w:hAnsi="Cambria"/>
          <w:i/>
          <w:iCs/>
          <w:lang w:val="id-ID" w:eastAsia="id-ID"/>
        </w:rPr>
      </w:pPr>
      <w:bookmarkStart w:id="13" w:name="_Toc220419546"/>
      <w:r w:rsidRPr="000F566C">
        <w:rPr>
          <w:rFonts w:ascii="Cambria" w:hAnsi="Cambria"/>
          <w:b/>
          <w:bCs/>
          <w:lang w:val="id-ID" w:eastAsia="id-ID"/>
        </w:rPr>
        <w:t xml:space="preserve">Tabel </w:t>
      </w:r>
      <w:r>
        <w:rPr>
          <w:rFonts w:ascii="Cambria" w:hAnsi="Cambria"/>
          <w:b/>
          <w:bCs/>
          <w:lang w:val="id-ID" w:eastAsia="id-ID"/>
        </w:rPr>
        <w:t xml:space="preserve">6. </w:t>
      </w:r>
      <w:r w:rsidRPr="000F566C">
        <w:rPr>
          <w:rFonts w:ascii="Cambria" w:hAnsi="Cambria"/>
          <w:lang w:val="id-ID" w:eastAsia="id-ID"/>
        </w:rPr>
        <w:t xml:space="preserve">Nilai </w:t>
      </w:r>
      <w:r w:rsidRPr="000F566C">
        <w:rPr>
          <w:rFonts w:ascii="Cambria" w:hAnsi="Cambria"/>
          <w:i/>
          <w:iCs/>
          <w:lang w:val="id-ID" w:eastAsia="id-ID"/>
        </w:rPr>
        <w:t>Cronbach’s Alpha</w:t>
      </w:r>
      <w:r w:rsidRPr="000F566C">
        <w:rPr>
          <w:rFonts w:ascii="Cambria" w:hAnsi="Cambria"/>
          <w:lang w:val="id-ID" w:eastAsia="id-ID"/>
        </w:rPr>
        <w:t xml:space="preserve"> dan </w:t>
      </w:r>
      <w:r w:rsidRPr="000F566C">
        <w:rPr>
          <w:rFonts w:ascii="Cambria" w:hAnsi="Cambria"/>
          <w:i/>
          <w:iCs/>
          <w:lang w:val="id-ID" w:eastAsia="id-ID"/>
        </w:rPr>
        <w:t>Composite Reliability</w:t>
      </w:r>
      <w:bookmarkEnd w:id="13"/>
    </w:p>
    <w:tbl>
      <w:tblPr>
        <w:tblW w:w="6816" w:type="dxa"/>
        <w:jc w:val="center"/>
        <w:tblLook w:val="04A0" w:firstRow="1" w:lastRow="0" w:firstColumn="1" w:lastColumn="0" w:noHBand="0" w:noVBand="1"/>
      </w:tblPr>
      <w:tblGrid>
        <w:gridCol w:w="2562"/>
        <w:gridCol w:w="1418"/>
        <w:gridCol w:w="1379"/>
        <w:gridCol w:w="1457"/>
      </w:tblGrid>
      <w:tr w:rsidR="000F566C" w:rsidRPr="000F566C" w14:paraId="48C84A0C" w14:textId="77777777" w:rsidTr="000F566C">
        <w:trPr>
          <w:trHeight w:val="170"/>
          <w:jc w:val="center"/>
        </w:trPr>
        <w:tc>
          <w:tcPr>
            <w:tcW w:w="2562" w:type="dxa"/>
            <w:tcBorders>
              <w:top w:val="single" w:sz="8" w:space="0" w:color="auto"/>
              <w:left w:val="single" w:sz="8" w:space="0" w:color="auto"/>
              <w:bottom w:val="single" w:sz="8" w:space="0" w:color="auto"/>
              <w:right w:val="single" w:sz="8" w:space="0" w:color="auto"/>
            </w:tcBorders>
            <w:vAlign w:val="center"/>
            <w:hideMark/>
          </w:tcPr>
          <w:p w14:paraId="3855FBC5"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Variabel</w:t>
            </w:r>
          </w:p>
        </w:tc>
        <w:tc>
          <w:tcPr>
            <w:tcW w:w="1418" w:type="dxa"/>
            <w:tcBorders>
              <w:top w:val="single" w:sz="8" w:space="0" w:color="auto"/>
              <w:left w:val="nil"/>
              <w:bottom w:val="single" w:sz="8" w:space="0" w:color="auto"/>
              <w:right w:val="single" w:sz="8" w:space="0" w:color="auto"/>
            </w:tcBorders>
            <w:vAlign w:val="center"/>
            <w:hideMark/>
          </w:tcPr>
          <w:p w14:paraId="55A87920" w14:textId="77777777" w:rsidR="000F566C" w:rsidRPr="000F566C" w:rsidRDefault="000F566C" w:rsidP="000F566C">
            <w:pPr>
              <w:pStyle w:val="NormalWeb"/>
              <w:spacing w:before="0" w:beforeAutospacing="0" w:after="0" w:afterAutospacing="0"/>
              <w:jc w:val="both"/>
              <w:rPr>
                <w:rFonts w:ascii="Cambria" w:hAnsi="Cambria"/>
                <w:b/>
                <w:bCs/>
                <w:i/>
                <w:iCs/>
                <w:sz w:val="20"/>
                <w:szCs w:val="20"/>
                <w:lang w:val="en-ID" w:eastAsia="id-ID"/>
              </w:rPr>
            </w:pPr>
            <w:r w:rsidRPr="000F566C">
              <w:rPr>
                <w:rFonts w:ascii="Cambria" w:hAnsi="Cambria"/>
                <w:b/>
                <w:bCs/>
                <w:i/>
                <w:iCs/>
                <w:sz w:val="20"/>
                <w:szCs w:val="20"/>
                <w:lang w:val="en-ID" w:eastAsia="id-ID"/>
              </w:rPr>
              <w:t>Cronbach Alpha</w:t>
            </w:r>
          </w:p>
        </w:tc>
        <w:tc>
          <w:tcPr>
            <w:tcW w:w="1379" w:type="dxa"/>
            <w:tcBorders>
              <w:top w:val="single" w:sz="8" w:space="0" w:color="auto"/>
              <w:left w:val="nil"/>
              <w:bottom w:val="single" w:sz="8" w:space="0" w:color="auto"/>
              <w:right w:val="single" w:sz="8" w:space="0" w:color="auto"/>
            </w:tcBorders>
            <w:vAlign w:val="center"/>
            <w:hideMark/>
          </w:tcPr>
          <w:p w14:paraId="3B3BA22F" w14:textId="77777777" w:rsidR="000F566C" w:rsidRPr="000F566C" w:rsidRDefault="000F566C" w:rsidP="000F566C">
            <w:pPr>
              <w:pStyle w:val="NormalWeb"/>
              <w:spacing w:before="0" w:beforeAutospacing="0" w:after="0" w:afterAutospacing="0"/>
              <w:jc w:val="both"/>
              <w:rPr>
                <w:rFonts w:ascii="Cambria" w:hAnsi="Cambria"/>
                <w:b/>
                <w:bCs/>
                <w:i/>
                <w:iCs/>
                <w:sz w:val="20"/>
                <w:szCs w:val="20"/>
                <w:lang w:val="en-ID" w:eastAsia="id-ID"/>
              </w:rPr>
            </w:pPr>
            <w:r w:rsidRPr="000F566C">
              <w:rPr>
                <w:rFonts w:ascii="Cambria" w:hAnsi="Cambria"/>
                <w:b/>
                <w:bCs/>
                <w:i/>
                <w:iCs/>
                <w:sz w:val="20"/>
                <w:szCs w:val="20"/>
                <w:lang w:val="en-ID" w:eastAsia="id-ID"/>
              </w:rPr>
              <w:t>Composite Reliability</w:t>
            </w:r>
          </w:p>
        </w:tc>
        <w:tc>
          <w:tcPr>
            <w:tcW w:w="1457" w:type="dxa"/>
            <w:tcBorders>
              <w:top w:val="single" w:sz="8" w:space="0" w:color="auto"/>
              <w:left w:val="nil"/>
              <w:bottom w:val="single" w:sz="8" w:space="0" w:color="auto"/>
              <w:right w:val="single" w:sz="8" w:space="0" w:color="auto"/>
            </w:tcBorders>
            <w:vAlign w:val="center"/>
            <w:hideMark/>
          </w:tcPr>
          <w:p w14:paraId="79C9AB94"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Kesimpulan</w:t>
            </w:r>
          </w:p>
        </w:tc>
      </w:tr>
      <w:tr w:rsidR="000F566C" w:rsidRPr="000F566C" w14:paraId="184D2540" w14:textId="77777777" w:rsidTr="000F566C">
        <w:trPr>
          <w:trHeight w:val="170"/>
          <w:jc w:val="center"/>
        </w:trPr>
        <w:tc>
          <w:tcPr>
            <w:tcW w:w="2562" w:type="dxa"/>
            <w:tcBorders>
              <w:top w:val="nil"/>
              <w:left w:val="single" w:sz="8" w:space="0" w:color="auto"/>
              <w:bottom w:val="single" w:sz="8" w:space="0" w:color="auto"/>
              <w:right w:val="single" w:sz="8" w:space="0" w:color="auto"/>
            </w:tcBorders>
            <w:vAlign w:val="center"/>
            <w:hideMark/>
          </w:tcPr>
          <w:p w14:paraId="46CD7CCF"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Budaya Organisasi (X1)</w:t>
            </w:r>
          </w:p>
        </w:tc>
        <w:tc>
          <w:tcPr>
            <w:tcW w:w="1418" w:type="dxa"/>
            <w:tcBorders>
              <w:top w:val="nil"/>
              <w:left w:val="nil"/>
              <w:bottom w:val="single" w:sz="8" w:space="0" w:color="000000"/>
              <w:right w:val="single" w:sz="8" w:space="0" w:color="000000"/>
            </w:tcBorders>
            <w:vAlign w:val="center"/>
            <w:hideMark/>
          </w:tcPr>
          <w:p w14:paraId="5439F1DB"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0.924</w:t>
            </w:r>
          </w:p>
        </w:tc>
        <w:tc>
          <w:tcPr>
            <w:tcW w:w="1379" w:type="dxa"/>
            <w:tcBorders>
              <w:top w:val="nil"/>
              <w:left w:val="nil"/>
              <w:bottom w:val="single" w:sz="8" w:space="0" w:color="000000"/>
              <w:right w:val="single" w:sz="8" w:space="0" w:color="000000"/>
            </w:tcBorders>
            <w:vAlign w:val="center"/>
            <w:hideMark/>
          </w:tcPr>
          <w:p w14:paraId="4E004489"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0.927</w:t>
            </w:r>
          </w:p>
        </w:tc>
        <w:tc>
          <w:tcPr>
            <w:tcW w:w="1457" w:type="dxa"/>
            <w:tcBorders>
              <w:top w:val="nil"/>
              <w:left w:val="nil"/>
              <w:bottom w:val="single" w:sz="8" w:space="0" w:color="auto"/>
              <w:right w:val="single" w:sz="8" w:space="0" w:color="auto"/>
            </w:tcBorders>
            <w:vAlign w:val="center"/>
            <w:hideMark/>
          </w:tcPr>
          <w:p w14:paraId="7B521DC6"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Reliabel</w:t>
            </w:r>
          </w:p>
        </w:tc>
      </w:tr>
      <w:tr w:rsidR="000F566C" w:rsidRPr="000F566C" w14:paraId="60E88CAF" w14:textId="77777777" w:rsidTr="000F566C">
        <w:trPr>
          <w:trHeight w:val="170"/>
          <w:jc w:val="center"/>
        </w:trPr>
        <w:tc>
          <w:tcPr>
            <w:tcW w:w="2562" w:type="dxa"/>
            <w:tcBorders>
              <w:top w:val="nil"/>
              <w:left w:val="single" w:sz="8" w:space="0" w:color="auto"/>
              <w:bottom w:val="single" w:sz="8" w:space="0" w:color="auto"/>
              <w:right w:val="single" w:sz="8" w:space="0" w:color="auto"/>
            </w:tcBorders>
            <w:vAlign w:val="center"/>
            <w:hideMark/>
          </w:tcPr>
          <w:p w14:paraId="629AC683"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Kompetensi (X2)</w:t>
            </w:r>
          </w:p>
        </w:tc>
        <w:tc>
          <w:tcPr>
            <w:tcW w:w="1418" w:type="dxa"/>
            <w:tcBorders>
              <w:top w:val="nil"/>
              <w:left w:val="nil"/>
              <w:bottom w:val="single" w:sz="8" w:space="0" w:color="000000"/>
              <w:right w:val="single" w:sz="8" w:space="0" w:color="000000"/>
            </w:tcBorders>
            <w:vAlign w:val="center"/>
            <w:hideMark/>
          </w:tcPr>
          <w:p w14:paraId="66BE8D9E"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0.938</w:t>
            </w:r>
          </w:p>
        </w:tc>
        <w:tc>
          <w:tcPr>
            <w:tcW w:w="1379" w:type="dxa"/>
            <w:tcBorders>
              <w:top w:val="nil"/>
              <w:left w:val="nil"/>
              <w:bottom w:val="single" w:sz="8" w:space="0" w:color="000000"/>
              <w:right w:val="single" w:sz="8" w:space="0" w:color="000000"/>
            </w:tcBorders>
            <w:vAlign w:val="center"/>
            <w:hideMark/>
          </w:tcPr>
          <w:p w14:paraId="374BD42B"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0.943</w:t>
            </w:r>
          </w:p>
        </w:tc>
        <w:tc>
          <w:tcPr>
            <w:tcW w:w="1457" w:type="dxa"/>
            <w:tcBorders>
              <w:top w:val="nil"/>
              <w:left w:val="nil"/>
              <w:bottom w:val="single" w:sz="8" w:space="0" w:color="auto"/>
              <w:right w:val="single" w:sz="8" w:space="0" w:color="auto"/>
            </w:tcBorders>
            <w:vAlign w:val="center"/>
            <w:hideMark/>
          </w:tcPr>
          <w:p w14:paraId="7317536E"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Reliabel</w:t>
            </w:r>
          </w:p>
        </w:tc>
      </w:tr>
      <w:tr w:rsidR="000F566C" w:rsidRPr="000F566C" w14:paraId="2BE455DD" w14:textId="77777777" w:rsidTr="000F566C">
        <w:trPr>
          <w:trHeight w:val="170"/>
          <w:jc w:val="center"/>
        </w:trPr>
        <w:tc>
          <w:tcPr>
            <w:tcW w:w="2562" w:type="dxa"/>
            <w:tcBorders>
              <w:top w:val="nil"/>
              <w:left w:val="single" w:sz="8" w:space="0" w:color="auto"/>
              <w:bottom w:val="single" w:sz="8" w:space="0" w:color="auto"/>
              <w:right w:val="single" w:sz="8" w:space="0" w:color="auto"/>
            </w:tcBorders>
            <w:vAlign w:val="center"/>
            <w:hideMark/>
          </w:tcPr>
          <w:p w14:paraId="5469FACD"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Kinerja Pegawai (Y)</w:t>
            </w:r>
          </w:p>
        </w:tc>
        <w:tc>
          <w:tcPr>
            <w:tcW w:w="1418" w:type="dxa"/>
            <w:tcBorders>
              <w:top w:val="nil"/>
              <w:left w:val="nil"/>
              <w:bottom w:val="single" w:sz="8" w:space="0" w:color="000000"/>
              <w:right w:val="single" w:sz="8" w:space="0" w:color="000000"/>
            </w:tcBorders>
            <w:vAlign w:val="center"/>
            <w:hideMark/>
          </w:tcPr>
          <w:p w14:paraId="00C77387"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0.957</w:t>
            </w:r>
          </w:p>
        </w:tc>
        <w:tc>
          <w:tcPr>
            <w:tcW w:w="1379" w:type="dxa"/>
            <w:tcBorders>
              <w:top w:val="nil"/>
              <w:left w:val="nil"/>
              <w:bottom w:val="single" w:sz="8" w:space="0" w:color="000000"/>
              <w:right w:val="single" w:sz="8" w:space="0" w:color="000000"/>
            </w:tcBorders>
            <w:vAlign w:val="center"/>
            <w:hideMark/>
          </w:tcPr>
          <w:p w14:paraId="7EA7A87A"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0.958</w:t>
            </w:r>
          </w:p>
        </w:tc>
        <w:tc>
          <w:tcPr>
            <w:tcW w:w="1457" w:type="dxa"/>
            <w:tcBorders>
              <w:top w:val="nil"/>
              <w:left w:val="nil"/>
              <w:bottom w:val="single" w:sz="8" w:space="0" w:color="auto"/>
              <w:right w:val="single" w:sz="8" w:space="0" w:color="auto"/>
            </w:tcBorders>
            <w:vAlign w:val="center"/>
            <w:hideMark/>
          </w:tcPr>
          <w:p w14:paraId="00F7577F"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Reliabel</w:t>
            </w:r>
          </w:p>
        </w:tc>
      </w:tr>
      <w:tr w:rsidR="000F566C" w:rsidRPr="000F566C" w14:paraId="76BE893F" w14:textId="77777777" w:rsidTr="000F566C">
        <w:trPr>
          <w:trHeight w:val="170"/>
          <w:jc w:val="center"/>
        </w:trPr>
        <w:tc>
          <w:tcPr>
            <w:tcW w:w="2562" w:type="dxa"/>
            <w:tcBorders>
              <w:top w:val="nil"/>
              <w:left w:val="single" w:sz="8" w:space="0" w:color="auto"/>
              <w:bottom w:val="single" w:sz="8" w:space="0" w:color="auto"/>
              <w:right w:val="single" w:sz="8" w:space="0" w:color="auto"/>
            </w:tcBorders>
            <w:vAlign w:val="center"/>
            <w:hideMark/>
          </w:tcPr>
          <w:p w14:paraId="71BED800"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Disiplin Kerja (M)</w:t>
            </w:r>
          </w:p>
        </w:tc>
        <w:tc>
          <w:tcPr>
            <w:tcW w:w="1418" w:type="dxa"/>
            <w:tcBorders>
              <w:top w:val="nil"/>
              <w:left w:val="nil"/>
              <w:bottom w:val="single" w:sz="8" w:space="0" w:color="000000"/>
              <w:right w:val="single" w:sz="8" w:space="0" w:color="000000"/>
            </w:tcBorders>
            <w:vAlign w:val="center"/>
            <w:hideMark/>
          </w:tcPr>
          <w:p w14:paraId="41715FBD"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0.892</w:t>
            </w:r>
          </w:p>
        </w:tc>
        <w:tc>
          <w:tcPr>
            <w:tcW w:w="1379" w:type="dxa"/>
            <w:tcBorders>
              <w:top w:val="nil"/>
              <w:left w:val="nil"/>
              <w:bottom w:val="single" w:sz="8" w:space="0" w:color="000000"/>
              <w:right w:val="single" w:sz="8" w:space="0" w:color="000000"/>
            </w:tcBorders>
            <w:vAlign w:val="center"/>
            <w:hideMark/>
          </w:tcPr>
          <w:p w14:paraId="3572AEE7"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0.898</w:t>
            </w:r>
          </w:p>
        </w:tc>
        <w:tc>
          <w:tcPr>
            <w:tcW w:w="1457" w:type="dxa"/>
            <w:tcBorders>
              <w:top w:val="nil"/>
              <w:left w:val="nil"/>
              <w:bottom w:val="single" w:sz="8" w:space="0" w:color="auto"/>
              <w:right w:val="single" w:sz="8" w:space="0" w:color="auto"/>
            </w:tcBorders>
            <w:vAlign w:val="center"/>
            <w:hideMark/>
          </w:tcPr>
          <w:p w14:paraId="0BAC9436"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en-ID" w:eastAsia="id-ID"/>
              </w:rPr>
              <w:t>Reliabel</w:t>
            </w:r>
          </w:p>
        </w:tc>
      </w:tr>
    </w:tbl>
    <w:p w14:paraId="0BD7F311" w14:textId="06A4277B" w:rsidR="000F566C" w:rsidRDefault="000F566C" w:rsidP="000F566C">
      <w:pPr>
        <w:pStyle w:val="NormalWeb"/>
        <w:spacing w:before="0" w:beforeAutospacing="0" w:after="0" w:afterAutospacing="0"/>
        <w:jc w:val="center"/>
        <w:rPr>
          <w:rFonts w:ascii="Cambria" w:hAnsi="Cambria"/>
          <w:lang w:val="id-ID" w:eastAsia="id-ID"/>
        </w:rPr>
      </w:pPr>
      <w:r w:rsidRPr="000F566C">
        <w:rPr>
          <w:rFonts w:ascii="Cambria" w:hAnsi="Cambria"/>
          <w:lang w:val="id-ID" w:eastAsia="id-ID"/>
        </w:rPr>
        <w:t>Sumber: Lampiran diolah, 2025</w:t>
      </w:r>
    </w:p>
    <w:p w14:paraId="4A6CEC1D" w14:textId="77777777" w:rsidR="000F566C" w:rsidRPr="000F566C" w:rsidRDefault="000F566C" w:rsidP="000F566C">
      <w:pPr>
        <w:pStyle w:val="NormalWeb"/>
        <w:spacing w:before="0" w:beforeAutospacing="0" w:after="0" w:afterAutospacing="0"/>
        <w:ind w:firstLine="567"/>
        <w:jc w:val="both"/>
        <w:rPr>
          <w:rFonts w:ascii="Cambria" w:hAnsi="Cambria"/>
          <w:lang w:val="id-ID" w:eastAsia="id-ID"/>
        </w:rPr>
      </w:pPr>
      <w:r w:rsidRPr="000F566C">
        <w:rPr>
          <w:rFonts w:ascii="Cambria" w:hAnsi="Cambria"/>
          <w:lang w:val="id-ID" w:eastAsia="id-ID"/>
        </w:rPr>
        <w:lastRenderedPageBreak/>
        <w:t>Seluruh variabel penelitian memiliki nilai Cronbach’s Alpha dan Composite Reliability di atas batas minimum, sehingga instrumen penelitian dinyatakan reliabel dan layak digunakan dalam pengujian model struktural (inner model).</w:t>
      </w:r>
    </w:p>
    <w:p w14:paraId="003530F3" w14:textId="77777777" w:rsidR="000F566C" w:rsidRDefault="000F566C" w:rsidP="000F566C">
      <w:pPr>
        <w:pStyle w:val="NormalWeb"/>
        <w:spacing w:before="0" w:beforeAutospacing="0" w:after="0" w:afterAutospacing="0"/>
        <w:jc w:val="both"/>
        <w:rPr>
          <w:rFonts w:ascii="Cambria" w:hAnsi="Cambria"/>
          <w:b/>
          <w:bCs/>
          <w:lang w:val="id-ID" w:eastAsia="id-ID"/>
        </w:rPr>
      </w:pPr>
    </w:p>
    <w:p w14:paraId="4FAAFB1D" w14:textId="756D6128" w:rsidR="000F566C" w:rsidRPr="000F566C" w:rsidRDefault="000F566C" w:rsidP="000F566C">
      <w:pPr>
        <w:pStyle w:val="NormalWeb"/>
        <w:spacing w:before="0" w:beforeAutospacing="0" w:after="0" w:afterAutospacing="0"/>
        <w:jc w:val="both"/>
        <w:rPr>
          <w:rFonts w:ascii="Cambria" w:hAnsi="Cambria"/>
          <w:b/>
          <w:bCs/>
          <w:lang w:val="id-ID" w:eastAsia="id-ID"/>
        </w:rPr>
      </w:pPr>
      <w:r w:rsidRPr="000F566C">
        <w:rPr>
          <w:rFonts w:ascii="Cambria" w:hAnsi="Cambria"/>
          <w:b/>
          <w:bCs/>
          <w:lang w:val="id-ID" w:eastAsia="id-ID"/>
        </w:rPr>
        <w:t>Analisis Inner Model</w:t>
      </w:r>
    </w:p>
    <w:p w14:paraId="6D70548F" w14:textId="13A37FAB" w:rsidR="000F566C" w:rsidRPr="000F566C" w:rsidRDefault="000F566C" w:rsidP="000F566C">
      <w:pPr>
        <w:pStyle w:val="NormalWeb"/>
        <w:spacing w:before="0" w:beforeAutospacing="0" w:after="0" w:afterAutospacing="0"/>
        <w:jc w:val="both"/>
        <w:rPr>
          <w:rFonts w:ascii="Cambria" w:hAnsi="Cambria"/>
          <w:b/>
          <w:bCs/>
          <w:lang w:val="id-ID" w:eastAsia="id-ID"/>
        </w:rPr>
      </w:pPr>
      <w:r w:rsidRPr="000F566C">
        <w:rPr>
          <w:rFonts w:ascii="Cambria" w:hAnsi="Cambria"/>
          <w:b/>
          <w:bCs/>
          <w:lang w:val="id-ID" w:eastAsia="id-ID"/>
        </w:rPr>
        <w:t>Pengujian Hipotesis</w:t>
      </w:r>
    </w:p>
    <w:p w14:paraId="0968E7AA" w14:textId="77777777" w:rsidR="000F566C" w:rsidRDefault="000F566C" w:rsidP="000F566C">
      <w:pPr>
        <w:pStyle w:val="NormalWeb"/>
        <w:spacing w:before="0" w:beforeAutospacing="0" w:after="0" w:afterAutospacing="0"/>
        <w:ind w:firstLine="567"/>
        <w:jc w:val="both"/>
        <w:rPr>
          <w:rFonts w:ascii="Cambria" w:hAnsi="Cambria"/>
          <w:lang w:val="id-ID" w:eastAsia="id-ID"/>
        </w:rPr>
      </w:pPr>
      <w:r w:rsidRPr="000F566C">
        <w:rPr>
          <w:rFonts w:ascii="Cambria" w:hAnsi="Cambria"/>
          <w:lang w:val="id-ID" w:eastAsia="id-ID"/>
        </w:rPr>
        <w:t>Pengujian hipotesis dilakukan menggunakan teknik bootstrapping pada PLS-SEM dengan kriteria signifikansi p-value &lt; 0,05. Hubungan antar variabel yang signifikan menunjukkan bahwa hipotesis penelitian memiliki dukungan statistik yang kuat, baik pada pengaruh langsung maupun tidak langsung.</w:t>
      </w:r>
    </w:p>
    <w:p w14:paraId="0D2FA156" w14:textId="0627699B" w:rsidR="000F566C" w:rsidRPr="000F566C" w:rsidRDefault="000F566C" w:rsidP="000F566C">
      <w:pPr>
        <w:pStyle w:val="NormalWeb"/>
        <w:spacing w:before="0" w:beforeAutospacing="0" w:after="0" w:afterAutospacing="0"/>
        <w:jc w:val="center"/>
        <w:rPr>
          <w:rFonts w:ascii="Cambria" w:hAnsi="Cambria"/>
          <w:lang w:val="id-ID" w:eastAsia="id-ID"/>
        </w:rPr>
      </w:pPr>
      <w:r>
        <w:rPr>
          <w:noProof/>
          <w14:ligatures w14:val="standardContextual"/>
        </w:rPr>
        <w:drawing>
          <wp:inline distT="0" distB="0" distL="0" distR="0" wp14:anchorId="310B04C6" wp14:editId="42716CFF">
            <wp:extent cx="3944679" cy="3884045"/>
            <wp:effectExtent l="0" t="0" r="0" b="2540"/>
            <wp:docPr id="193140120" name="Picture 51" descr="Sebuah gambar berisi teks, diagram, cuplikan layar, garis&#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0120" name="Picture 51" descr="Sebuah gambar berisi teks, diagram, cuplikan layar, garis&#10;&#10;Konten yang dihasilkan AI mungkin salah."/>
                    <pic:cNvPicPr/>
                  </pic:nvPicPr>
                  <pic:blipFill>
                    <a:blip r:embed="rId10">
                      <a:extLst>
                        <a:ext uri="{28A0092B-C50C-407E-A947-70E740481C1C}">
                          <a14:useLocalDpi xmlns:a14="http://schemas.microsoft.com/office/drawing/2010/main" val="0"/>
                        </a:ext>
                      </a:extLst>
                    </a:blip>
                    <a:stretch>
                      <a:fillRect/>
                    </a:stretch>
                  </pic:blipFill>
                  <pic:spPr>
                    <a:xfrm>
                      <a:off x="0" y="0"/>
                      <a:ext cx="3971950" cy="3910897"/>
                    </a:xfrm>
                    <a:prstGeom prst="rect">
                      <a:avLst/>
                    </a:prstGeom>
                  </pic:spPr>
                </pic:pic>
              </a:graphicData>
            </a:graphic>
          </wp:inline>
        </w:drawing>
      </w:r>
    </w:p>
    <w:p w14:paraId="24454B4F" w14:textId="400651C0" w:rsidR="000F566C" w:rsidRPr="000F566C" w:rsidRDefault="000F566C" w:rsidP="000F566C">
      <w:pPr>
        <w:pStyle w:val="NormalWeb"/>
        <w:spacing w:before="0" w:beforeAutospacing="0" w:after="0" w:afterAutospacing="0"/>
        <w:jc w:val="center"/>
        <w:rPr>
          <w:rFonts w:ascii="Cambria" w:hAnsi="Cambria"/>
          <w:lang w:val="id-ID" w:eastAsia="id-ID"/>
        </w:rPr>
      </w:pPr>
      <w:bookmarkStart w:id="14" w:name="_Toc220418143"/>
      <w:r w:rsidRPr="000F566C">
        <w:rPr>
          <w:rFonts w:ascii="Cambria" w:hAnsi="Cambria"/>
          <w:b/>
          <w:bCs/>
          <w:lang w:val="id-ID" w:eastAsia="id-ID"/>
        </w:rPr>
        <w:t xml:space="preserve">Gambar </w:t>
      </w:r>
      <w:r>
        <w:rPr>
          <w:rFonts w:ascii="Cambria" w:hAnsi="Cambria"/>
          <w:b/>
          <w:bCs/>
          <w:lang w:val="id-ID" w:eastAsia="id-ID"/>
        </w:rPr>
        <w:t xml:space="preserve">2. </w:t>
      </w:r>
      <w:r w:rsidRPr="000F566C">
        <w:rPr>
          <w:rFonts w:ascii="Cambria" w:hAnsi="Cambria"/>
          <w:lang w:val="id-ID" w:eastAsia="id-ID"/>
        </w:rPr>
        <w:t xml:space="preserve">Model Hasil </w:t>
      </w:r>
      <w:r w:rsidRPr="000F566C">
        <w:rPr>
          <w:rFonts w:ascii="Cambria" w:hAnsi="Cambria"/>
          <w:i/>
          <w:iCs/>
          <w:lang w:val="id-ID" w:eastAsia="id-ID"/>
        </w:rPr>
        <w:t>Bootstrapping</w:t>
      </w:r>
      <w:r w:rsidRPr="000F566C">
        <w:rPr>
          <w:rFonts w:ascii="Cambria" w:hAnsi="Cambria"/>
          <w:lang w:val="id-ID" w:eastAsia="id-ID"/>
        </w:rPr>
        <w:t xml:space="preserve"> tahap 1</w:t>
      </w:r>
      <w:bookmarkEnd w:id="14"/>
    </w:p>
    <w:p w14:paraId="1166E8CC" w14:textId="77777777" w:rsidR="000F566C" w:rsidRDefault="000F566C" w:rsidP="000F566C">
      <w:pPr>
        <w:pStyle w:val="NormalWeb"/>
        <w:spacing w:before="0" w:beforeAutospacing="0" w:after="0" w:afterAutospacing="0"/>
        <w:jc w:val="center"/>
        <w:rPr>
          <w:rFonts w:ascii="Cambria" w:hAnsi="Cambria"/>
          <w:lang w:val="id-ID" w:eastAsia="id-ID"/>
        </w:rPr>
      </w:pPr>
      <w:r w:rsidRPr="000F566C">
        <w:rPr>
          <w:rFonts w:ascii="Cambria" w:hAnsi="Cambria"/>
          <w:lang w:val="en-ID" w:eastAsia="id-ID"/>
        </w:rPr>
        <w:t>Sumber:</w:t>
      </w:r>
      <w:r w:rsidRPr="000F566C">
        <w:rPr>
          <w:rFonts w:ascii="Cambria" w:hAnsi="Cambria"/>
          <w:lang w:val="id-ID" w:eastAsia="id-ID"/>
        </w:rPr>
        <w:t xml:space="preserve"> Lampiran diolah, 2025</w:t>
      </w:r>
    </w:p>
    <w:p w14:paraId="01F86D0D" w14:textId="77777777" w:rsidR="000F566C" w:rsidRPr="000F566C" w:rsidRDefault="000F566C" w:rsidP="000F566C">
      <w:pPr>
        <w:pStyle w:val="NormalWeb"/>
        <w:spacing w:before="0" w:beforeAutospacing="0" w:after="0" w:afterAutospacing="0"/>
        <w:jc w:val="center"/>
        <w:rPr>
          <w:rFonts w:ascii="Cambria" w:hAnsi="Cambria"/>
          <w:lang w:val="id-ID" w:eastAsia="id-ID"/>
        </w:rPr>
      </w:pPr>
    </w:p>
    <w:p w14:paraId="33FD9E72" w14:textId="77777777" w:rsidR="000F566C" w:rsidRPr="000F566C" w:rsidRDefault="000F566C" w:rsidP="000F566C">
      <w:pPr>
        <w:pStyle w:val="NormalWeb"/>
        <w:spacing w:before="0" w:beforeAutospacing="0" w:after="0" w:afterAutospacing="0"/>
        <w:ind w:firstLine="567"/>
        <w:jc w:val="both"/>
        <w:rPr>
          <w:rFonts w:ascii="Cambria" w:hAnsi="Cambria"/>
          <w:lang w:val="en-ID" w:eastAsia="id-ID"/>
        </w:rPr>
      </w:pPr>
      <w:r w:rsidRPr="000F566C">
        <w:rPr>
          <w:rFonts w:ascii="Cambria" w:hAnsi="Cambria"/>
          <w:lang w:val="en-ID" w:eastAsia="id-ID"/>
        </w:rPr>
        <w:t xml:space="preserve">Tabel hasil </w:t>
      </w:r>
      <w:r w:rsidRPr="000F566C">
        <w:rPr>
          <w:rFonts w:ascii="Cambria" w:hAnsi="Cambria"/>
          <w:i/>
          <w:iCs/>
          <w:lang w:val="en-ID" w:eastAsia="id-ID"/>
        </w:rPr>
        <w:t>bootstrapping</w:t>
      </w:r>
      <w:r w:rsidRPr="000F566C">
        <w:rPr>
          <w:rFonts w:ascii="Cambria" w:hAnsi="Cambria"/>
          <w:lang w:val="en-ID" w:eastAsia="id-ID"/>
        </w:rPr>
        <w:t xml:space="preserve"> efek langsung (</w:t>
      </w:r>
      <w:r w:rsidRPr="000F566C">
        <w:rPr>
          <w:rFonts w:ascii="Cambria" w:hAnsi="Cambria"/>
          <w:i/>
          <w:iCs/>
          <w:lang w:val="en-ID" w:eastAsia="id-ID"/>
        </w:rPr>
        <w:t>direct effect</w:t>
      </w:r>
      <w:r w:rsidRPr="000F566C">
        <w:rPr>
          <w:rFonts w:ascii="Cambria" w:hAnsi="Cambria"/>
          <w:lang w:val="en-ID" w:eastAsia="id-ID"/>
        </w:rPr>
        <w:t>) tahap 1 dapat dilihat pada tabel sebagai berikut:</w:t>
      </w:r>
    </w:p>
    <w:p w14:paraId="563D870C" w14:textId="21CA8563" w:rsidR="000F566C" w:rsidRDefault="000F566C" w:rsidP="000F566C">
      <w:pPr>
        <w:pStyle w:val="NormalWeb"/>
        <w:spacing w:before="0" w:beforeAutospacing="0" w:after="0" w:afterAutospacing="0"/>
        <w:jc w:val="center"/>
        <w:rPr>
          <w:rFonts w:ascii="Cambria" w:hAnsi="Cambria"/>
          <w:i/>
          <w:iCs/>
          <w:lang w:val="id-ID" w:eastAsia="id-ID"/>
        </w:rPr>
      </w:pPr>
      <w:bookmarkStart w:id="15" w:name="_Toc220419547"/>
      <w:r w:rsidRPr="000F566C">
        <w:rPr>
          <w:rFonts w:ascii="Cambria" w:hAnsi="Cambria"/>
          <w:b/>
          <w:bCs/>
          <w:lang w:val="id-ID" w:eastAsia="id-ID"/>
        </w:rPr>
        <w:t xml:space="preserve">Tabel </w:t>
      </w:r>
      <w:r>
        <w:rPr>
          <w:rFonts w:ascii="Cambria" w:hAnsi="Cambria"/>
          <w:b/>
          <w:bCs/>
          <w:lang w:val="id-ID" w:eastAsia="id-ID"/>
        </w:rPr>
        <w:t xml:space="preserve">7. </w:t>
      </w:r>
      <w:r w:rsidRPr="000F566C">
        <w:rPr>
          <w:rFonts w:ascii="Cambria" w:hAnsi="Cambria"/>
          <w:lang w:val="id-ID" w:eastAsia="id-ID"/>
        </w:rPr>
        <w:t xml:space="preserve">Hasil </w:t>
      </w:r>
      <w:r w:rsidRPr="000F566C">
        <w:rPr>
          <w:rFonts w:ascii="Cambria" w:hAnsi="Cambria"/>
          <w:i/>
          <w:iCs/>
          <w:lang w:val="id-ID" w:eastAsia="id-ID"/>
        </w:rPr>
        <w:t>Path Coefficient Bootstrapping direct effect tahap 1</w:t>
      </w:r>
      <w:bookmarkEnd w:id="15"/>
    </w:p>
    <w:tbl>
      <w:tblPr>
        <w:tblW w:w="8400" w:type="dxa"/>
        <w:jc w:val="center"/>
        <w:tblLook w:val="04A0" w:firstRow="1" w:lastRow="0" w:firstColumn="1" w:lastColumn="0" w:noHBand="0" w:noVBand="1"/>
      </w:tblPr>
      <w:tblGrid>
        <w:gridCol w:w="1920"/>
        <w:gridCol w:w="1379"/>
        <w:gridCol w:w="1379"/>
        <w:gridCol w:w="1380"/>
        <w:gridCol w:w="1379"/>
        <w:gridCol w:w="963"/>
      </w:tblGrid>
      <w:tr w:rsidR="000F566C" w:rsidRPr="000F566C" w14:paraId="1A722689" w14:textId="77777777" w:rsidTr="000F566C">
        <w:trPr>
          <w:trHeight w:val="170"/>
          <w:tblHeader/>
          <w:jc w:val="center"/>
        </w:trPr>
        <w:tc>
          <w:tcPr>
            <w:tcW w:w="1920" w:type="dxa"/>
            <w:tcBorders>
              <w:top w:val="single" w:sz="8" w:space="0" w:color="000000"/>
              <w:left w:val="single" w:sz="8" w:space="0" w:color="000000"/>
              <w:bottom w:val="single" w:sz="8" w:space="0" w:color="000000"/>
              <w:right w:val="single" w:sz="8" w:space="0" w:color="000000"/>
            </w:tcBorders>
            <w:vAlign w:val="center"/>
            <w:hideMark/>
          </w:tcPr>
          <w:p w14:paraId="088373F7"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Koefisien Jalur</w:t>
            </w:r>
          </w:p>
        </w:tc>
        <w:tc>
          <w:tcPr>
            <w:tcW w:w="1379" w:type="dxa"/>
            <w:tcBorders>
              <w:top w:val="single" w:sz="8" w:space="0" w:color="000000"/>
              <w:left w:val="nil"/>
              <w:bottom w:val="single" w:sz="8" w:space="0" w:color="000000"/>
              <w:right w:val="single" w:sz="8" w:space="0" w:color="000000"/>
            </w:tcBorders>
            <w:vAlign w:val="center"/>
            <w:hideMark/>
          </w:tcPr>
          <w:p w14:paraId="36047CEF"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Original sample (O)</w:t>
            </w:r>
          </w:p>
        </w:tc>
        <w:tc>
          <w:tcPr>
            <w:tcW w:w="1379" w:type="dxa"/>
            <w:tcBorders>
              <w:top w:val="single" w:sz="8" w:space="0" w:color="000000"/>
              <w:left w:val="nil"/>
              <w:bottom w:val="single" w:sz="8" w:space="0" w:color="000000"/>
              <w:right w:val="single" w:sz="8" w:space="0" w:color="000000"/>
            </w:tcBorders>
            <w:vAlign w:val="center"/>
            <w:hideMark/>
          </w:tcPr>
          <w:p w14:paraId="6539AB1F"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Sample mean (M)</w:t>
            </w:r>
          </w:p>
        </w:tc>
        <w:tc>
          <w:tcPr>
            <w:tcW w:w="1380" w:type="dxa"/>
            <w:tcBorders>
              <w:top w:val="single" w:sz="8" w:space="0" w:color="000000"/>
              <w:left w:val="nil"/>
              <w:bottom w:val="single" w:sz="8" w:space="0" w:color="000000"/>
              <w:right w:val="single" w:sz="8" w:space="0" w:color="000000"/>
            </w:tcBorders>
            <w:vAlign w:val="center"/>
            <w:hideMark/>
          </w:tcPr>
          <w:p w14:paraId="7066BD58"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Standard deviation (STDEV)</w:t>
            </w:r>
          </w:p>
        </w:tc>
        <w:tc>
          <w:tcPr>
            <w:tcW w:w="1379" w:type="dxa"/>
            <w:tcBorders>
              <w:top w:val="single" w:sz="8" w:space="0" w:color="000000"/>
              <w:left w:val="nil"/>
              <w:bottom w:val="single" w:sz="8" w:space="0" w:color="000000"/>
              <w:right w:val="single" w:sz="8" w:space="0" w:color="000000"/>
            </w:tcBorders>
            <w:vAlign w:val="center"/>
            <w:hideMark/>
          </w:tcPr>
          <w:p w14:paraId="307AC731"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P values</w:t>
            </w:r>
          </w:p>
        </w:tc>
        <w:tc>
          <w:tcPr>
            <w:tcW w:w="963" w:type="dxa"/>
            <w:tcBorders>
              <w:top w:val="single" w:sz="8" w:space="0" w:color="000000"/>
              <w:left w:val="nil"/>
              <w:bottom w:val="single" w:sz="8" w:space="0" w:color="000000"/>
              <w:right w:val="single" w:sz="8" w:space="0" w:color="000000"/>
            </w:tcBorders>
            <w:vAlign w:val="center"/>
            <w:hideMark/>
          </w:tcPr>
          <w:p w14:paraId="71385DC4" w14:textId="77777777" w:rsidR="000F566C" w:rsidRPr="000F566C" w:rsidRDefault="000F566C" w:rsidP="000F566C">
            <w:pPr>
              <w:spacing w:after="0" w:line="240" w:lineRule="auto"/>
              <w:jc w:val="center"/>
              <w:rPr>
                <w:rFonts w:ascii="Cambria" w:hAnsi="Cambria"/>
                <w:b/>
                <w:bCs/>
                <w:color w:val="000000"/>
                <w:sz w:val="20"/>
                <w:szCs w:val="20"/>
                <w:lang w:val="en-ID" w:eastAsia="en-ID"/>
              </w:rPr>
            </w:pPr>
            <w:r w:rsidRPr="000F566C">
              <w:rPr>
                <w:rFonts w:ascii="Cambria" w:hAnsi="Cambria"/>
                <w:b/>
                <w:bCs/>
                <w:color w:val="000000"/>
                <w:sz w:val="20"/>
                <w:szCs w:val="20"/>
                <w:lang w:val="en-ID" w:eastAsia="en-ID"/>
              </w:rPr>
              <w:t>Ket.</w:t>
            </w:r>
          </w:p>
        </w:tc>
      </w:tr>
      <w:tr w:rsidR="000F566C" w:rsidRPr="000F566C" w14:paraId="3D67332B" w14:textId="77777777" w:rsidTr="000F566C">
        <w:trPr>
          <w:trHeight w:val="170"/>
          <w:jc w:val="center"/>
        </w:trPr>
        <w:tc>
          <w:tcPr>
            <w:tcW w:w="1920" w:type="dxa"/>
            <w:tcBorders>
              <w:top w:val="nil"/>
              <w:left w:val="single" w:sz="8" w:space="0" w:color="000000"/>
              <w:bottom w:val="single" w:sz="8" w:space="0" w:color="000000"/>
              <w:right w:val="single" w:sz="8" w:space="0" w:color="000000"/>
            </w:tcBorders>
            <w:vAlign w:val="center"/>
            <w:hideMark/>
          </w:tcPr>
          <w:p w14:paraId="283D12D6"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Budaya Organisasi -&gt; Disiplin Kerja</w:t>
            </w:r>
          </w:p>
        </w:tc>
        <w:tc>
          <w:tcPr>
            <w:tcW w:w="1379" w:type="dxa"/>
            <w:tcBorders>
              <w:top w:val="nil"/>
              <w:left w:val="nil"/>
              <w:bottom w:val="single" w:sz="8" w:space="0" w:color="000000"/>
              <w:right w:val="single" w:sz="8" w:space="0" w:color="000000"/>
            </w:tcBorders>
            <w:vAlign w:val="center"/>
            <w:hideMark/>
          </w:tcPr>
          <w:p w14:paraId="4A087701"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0.197</w:t>
            </w:r>
          </w:p>
        </w:tc>
        <w:tc>
          <w:tcPr>
            <w:tcW w:w="1379" w:type="dxa"/>
            <w:tcBorders>
              <w:top w:val="nil"/>
              <w:left w:val="nil"/>
              <w:bottom w:val="single" w:sz="8" w:space="0" w:color="000000"/>
              <w:right w:val="single" w:sz="8" w:space="0" w:color="000000"/>
            </w:tcBorders>
            <w:vAlign w:val="center"/>
            <w:hideMark/>
          </w:tcPr>
          <w:p w14:paraId="41CA4458"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0.198</w:t>
            </w:r>
          </w:p>
        </w:tc>
        <w:tc>
          <w:tcPr>
            <w:tcW w:w="1380" w:type="dxa"/>
            <w:tcBorders>
              <w:top w:val="nil"/>
              <w:left w:val="nil"/>
              <w:bottom w:val="single" w:sz="8" w:space="0" w:color="000000"/>
              <w:right w:val="single" w:sz="8" w:space="0" w:color="000000"/>
            </w:tcBorders>
            <w:vAlign w:val="center"/>
            <w:hideMark/>
          </w:tcPr>
          <w:p w14:paraId="07ACBBCA"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0.086</w:t>
            </w:r>
          </w:p>
        </w:tc>
        <w:tc>
          <w:tcPr>
            <w:tcW w:w="1379" w:type="dxa"/>
            <w:tcBorders>
              <w:top w:val="nil"/>
              <w:left w:val="nil"/>
              <w:bottom w:val="single" w:sz="8" w:space="0" w:color="000000"/>
              <w:right w:val="single" w:sz="8" w:space="0" w:color="000000"/>
            </w:tcBorders>
            <w:vAlign w:val="center"/>
            <w:hideMark/>
          </w:tcPr>
          <w:p w14:paraId="08ACE35E"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0.011</w:t>
            </w:r>
          </w:p>
        </w:tc>
        <w:tc>
          <w:tcPr>
            <w:tcW w:w="963" w:type="dxa"/>
            <w:tcBorders>
              <w:top w:val="nil"/>
              <w:left w:val="nil"/>
              <w:bottom w:val="single" w:sz="8" w:space="0" w:color="000000"/>
              <w:right w:val="single" w:sz="8" w:space="0" w:color="000000"/>
            </w:tcBorders>
            <w:vAlign w:val="center"/>
            <w:hideMark/>
          </w:tcPr>
          <w:p w14:paraId="6B9B3C5A" w14:textId="667ACDC7" w:rsidR="000F566C" w:rsidRPr="000F566C" w:rsidRDefault="000F566C" w:rsidP="000F566C">
            <w:pPr>
              <w:spacing w:after="0" w:line="240" w:lineRule="auto"/>
              <w:rPr>
                <w:rFonts w:ascii="Cambria" w:hAnsi="Cambria"/>
                <w:color w:val="000000"/>
                <w:sz w:val="20"/>
                <w:szCs w:val="20"/>
                <w:lang w:val="en-ID" w:eastAsia="en-ID"/>
              </w:rPr>
            </w:pPr>
            <w:r w:rsidRPr="000F566C">
              <w:rPr>
                <w:rFonts w:ascii="Cambria" w:hAnsi="Cambria"/>
                <w:color w:val="000000"/>
                <w:sz w:val="20"/>
                <w:szCs w:val="20"/>
                <w:lang w:val="en-ID" w:eastAsia="en-ID"/>
              </w:rPr>
              <w:t>Terbukti</w:t>
            </w:r>
          </w:p>
        </w:tc>
      </w:tr>
      <w:tr w:rsidR="000F566C" w:rsidRPr="000F566C" w14:paraId="7F3DDE98" w14:textId="77777777" w:rsidTr="000F566C">
        <w:trPr>
          <w:trHeight w:val="170"/>
          <w:jc w:val="center"/>
        </w:trPr>
        <w:tc>
          <w:tcPr>
            <w:tcW w:w="1920" w:type="dxa"/>
            <w:tcBorders>
              <w:top w:val="nil"/>
              <w:left w:val="single" w:sz="8" w:space="0" w:color="000000"/>
              <w:bottom w:val="single" w:sz="8" w:space="0" w:color="000000"/>
              <w:right w:val="single" w:sz="8" w:space="0" w:color="000000"/>
            </w:tcBorders>
            <w:vAlign w:val="center"/>
            <w:hideMark/>
          </w:tcPr>
          <w:p w14:paraId="3B22D6CE"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Kompetensi -&gt; Disiplin Kerja</w:t>
            </w:r>
          </w:p>
        </w:tc>
        <w:tc>
          <w:tcPr>
            <w:tcW w:w="1379" w:type="dxa"/>
            <w:tcBorders>
              <w:top w:val="nil"/>
              <w:left w:val="nil"/>
              <w:bottom w:val="single" w:sz="8" w:space="0" w:color="000000"/>
              <w:right w:val="single" w:sz="8" w:space="0" w:color="000000"/>
            </w:tcBorders>
            <w:vAlign w:val="center"/>
            <w:hideMark/>
          </w:tcPr>
          <w:p w14:paraId="4297830A"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0.559</w:t>
            </w:r>
          </w:p>
        </w:tc>
        <w:tc>
          <w:tcPr>
            <w:tcW w:w="1379" w:type="dxa"/>
            <w:tcBorders>
              <w:top w:val="nil"/>
              <w:left w:val="nil"/>
              <w:bottom w:val="single" w:sz="8" w:space="0" w:color="000000"/>
              <w:right w:val="single" w:sz="8" w:space="0" w:color="000000"/>
            </w:tcBorders>
            <w:vAlign w:val="center"/>
            <w:hideMark/>
          </w:tcPr>
          <w:p w14:paraId="498AE72E"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0.557</w:t>
            </w:r>
          </w:p>
        </w:tc>
        <w:tc>
          <w:tcPr>
            <w:tcW w:w="1380" w:type="dxa"/>
            <w:tcBorders>
              <w:top w:val="nil"/>
              <w:left w:val="nil"/>
              <w:bottom w:val="single" w:sz="8" w:space="0" w:color="000000"/>
              <w:right w:val="single" w:sz="8" w:space="0" w:color="000000"/>
            </w:tcBorders>
            <w:vAlign w:val="center"/>
            <w:hideMark/>
          </w:tcPr>
          <w:p w14:paraId="70D3B3AA"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0.080</w:t>
            </w:r>
          </w:p>
        </w:tc>
        <w:tc>
          <w:tcPr>
            <w:tcW w:w="1379" w:type="dxa"/>
            <w:tcBorders>
              <w:top w:val="nil"/>
              <w:left w:val="nil"/>
              <w:bottom w:val="single" w:sz="8" w:space="0" w:color="000000"/>
              <w:right w:val="single" w:sz="8" w:space="0" w:color="000000"/>
            </w:tcBorders>
            <w:vAlign w:val="center"/>
            <w:hideMark/>
          </w:tcPr>
          <w:p w14:paraId="04A06671"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0.000</w:t>
            </w:r>
          </w:p>
        </w:tc>
        <w:tc>
          <w:tcPr>
            <w:tcW w:w="963" w:type="dxa"/>
            <w:tcBorders>
              <w:top w:val="nil"/>
              <w:left w:val="nil"/>
              <w:bottom w:val="single" w:sz="8" w:space="0" w:color="000000"/>
              <w:right w:val="single" w:sz="8" w:space="0" w:color="000000"/>
            </w:tcBorders>
            <w:vAlign w:val="center"/>
            <w:hideMark/>
          </w:tcPr>
          <w:p w14:paraId="18869CE6" w14:textId="10353D90"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Terbukti</w:t>
            </w:r>
          </w:p>
        </w:tc>
      </w:tr>
      <w:tr w:rsidR="000F566C" w:rsidRPr="000F566C" w14:paraId="178C659C" w14:textId="77777777" w:rsidTr="000F566C">
        <w:trPr>
          <w:trHeight w:val="170"/>
          <w:jc w:val="center"/>
        </w:trPr>
        <w:tc>
          <w:tcPr>
            <w:tcW w:w="1920" w:type="dxa"/>
            <w:tcBorders>
              <w:top w:val="nil"/>
              <w:left w:val="single" w:sz="8" w:space="0" w:color="000000"/>
              <w:bottom w:val="single" w:sz="8" w:space="0" w:color="000000"/>
              <w:right w:val="single" w:sz="8" w:space="0" w:color="000000"/>
            </w:tcBorders>
            <w:vAlign w:val="center"/>
            <w:hideMark/>
          </w:tcPr>
          <w:p w14:paraId="03917285"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Disiplin Kerja -&gt; Kinerja Pegawai</w:t>
            </w:r>
          </w:p>
        </w:tc>
        <w:tc>
          <w:tcPr>
            <w:tcW w:w="1379" w:type="dxa"/>
            <w:tcBorders>
              <w:top w:val="nil"/>
              <w:left w:val="nil"/>
              <w:bottom w:val="single" w:sz="8" w:space="0" w:color="000000"/>
              <w:right w:val="single" w:sz="8" w:space="0" w:color="000000"/>
            </w:tcBorders>
            <w:vAlign w:val="center"/>
            <w:hideMark/>
          </w:tcPr>
          <w:p w14:paraId="7DE3112F"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0.484</w:t>
            </w:r>
          </w:p>
        </w:tc>
        <w:tc>
          <w:tcPr>
            <w:tcW w:w="1379" w:type="dxa"/>
            <w:tcBorders>
              <w:top w:val="nil"/>
              <w:left w:val="nil"/>
              <w:bottom w:val="single" w:sz="8" w:space="0" w:color="000000"/>
              <w:right w:val="single" w:sz="8" w:space="0" w:color="000000"/>
            </w:tcBorders>
            <w:vAlign w:val="center"/>
            <w:hideMark/>
          </w:tcPr>
          <w:p w14:paraId="0B17331C"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0.484</w:t>
            </w:r>
          </w:p>
        </w:tc>
        <w:tc>
          <w:tcPr>
            <w:tcW w:w="1380" w:type="dxa"/>
            <w:tcBorders>
              <w:top w:val="nil"/>
              <w:left w:val="nil"/>
              <w:bottom w:val="single" w:sz="8" w:space="0" w:color="000000"/>
              <w:right w:val="single" w:sz="8" w:space="0" w:color="000000"/>
            </w:tcBorders>
            <w:vAlign w:val="center"/>
            <w:hideMark/>
          </w:tcPr>
          <w:p w14:paraId="1410768B"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0.060</w:t>
            </w:r>
          </w:p>
        </w:tc>
        <w:tc>
          <w:tcPr>
            <w:tcW w:w="1379" w:type="dxa"/>
            <w:tcBorders>
              <w:top w:val="nil"/>
              <w:left w:val="nil"/>
              <w:bottom w:val="single" w:sz="8" w:space="0" w:color="000000"/>
              <w:right w:val="single" w:sz="8" w:space="0" w:color="000000"/>
            </w:tcBorders>
            <w:vAlign w:val="center"/>
            <w:hideMark/>
          </w:tcPr>
          <w:p w14:paraId="56A05CE8"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0.000</w:t>
            </w:r>
          </w:p>
        </w:tc>
        <w:tc>
          <w:tcPr>
            <w:tcW w:w="963" w:type="dxa"/>
            <w:tcBorders>
              <w:top w:val="nil"/>
              <w:left w:val="nil"/>
              <w:bottom w:val="single" w:sz="8" w:space="0" w:color="000000"/>
              <w:right w:val="single" w:sz="8" w:space="0" w:color="000000"/>
            </w:tcBorders>
            <w:vAlign w:val="center"/>
            <w:hideMark/>
          </w:tcPr>
          <w:p w14:paraId="611902C7" w14:textId="658770DC"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Terbukti</w:t>
            </w:r>
          </w:p>
        </w:tc>
      </w:tr>
      <w:tr w:rsidR="000F566C" w:rsidRPr="000F566C" w14:paraId="0AC778AB" w14:textId="77777777" w:rsidTr="000F566C">
        <w:trPr>
          <w:trHeight w:val="170"/>
          <w:jc w:val="center"/>
        </w:trPr>
        <w:tc>
          <w:tcPr>
            <w:tcW w:w="1920" w:type="dxa"/>
            <w:tcBorders>
              <w:top w:val="nil"/>
              <w:left w:val="single" w:sz="8" w:space="0" w:color="000000"/>
              <w:bottom w:val="single" w:sz="8" w:space="0" w:color="000000"/>
              <w:right w:val="single" w:sz="8" w:space="0" w:color="000000"/>
            </w:tcBorders>
            <w:vAlign w:val="center"/>
            <w:hideMark/>
          </w:tcPr>
          <w:p w14:paraId="0022D8EF"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lastRenderedPageBreak/>
              <w:t>Budaya Organisasi -&gt; Kinerja Pegawai</w:t>
            </w:r>
          </w:p>
        </w:tc>
        <w:tc>
          <w:tcPr>
            <w:tcW w:w="1379" w:type="dxa"/>
            <w:tcBorders>
              <w:top w:val="nil"/>
              <w:left w:val="nil"/>
              <w:bottom w:val="single" w:sz="8" w:space="0" w:color="000000"/>
              <w:right w:val="single" w:sz="8" w:space="0" w:color="000000"/>
            </w:tcBorders>
            <w:vAlign w:val="center"/>
            <w:hideMark/>
          </w:tcPr>
          <w:p w14:paraId="53E8F255"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0.241</w:t>
            </w:r>
          </w:p>
        </w:tc>
        <w:tc>
          <w:tcPr>
            <w:tcW w:w="1379" w:type="dxa"/>
            <w:tcBorders>
              <w:top w:val="nil"/>
              <w:left w:val="nil"/>
              <w:bottom w:val="single" w:sz="8" w:space="0" w:color="000000"/>
              <w:right w:val="single" w:sz="8" w:space="0" w:color="000000"/>
            </w:tcBorders>
            <w:vAlign w:val="center"/>
            <w:hideMark/>
          </w:tcPr>
          <w:p w14:paraId="2AA598D9"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0.240</w:t>
            </w:r>
          </w:p>
        </w:tc>
        <w:tc>
          <w:tcPr>
            <w:tcW w:w="1380" w:type="dxa"/>
            <w:tcBorders>
              <w:top w:val="nil"/>
              <w:left w:val="nil"/>
              <w:bottom w:val="single" w:sz="8" w:space="0" w:color="000000"/>
              <w:right w:val="single" w:sz="8" w:space="0" w:color="000000"/>
            </w:tcBorders>
            <w:vAlign w:val="center"/>
            <w:hideMark/>
          </w:tcPr>
          <w:p w14:paraId="2DE58943"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0.096</w:t>
            </w:r>
          </w:p>
        </w:tc>
        <w:tc>
          <w:tcPr>
            <w:tcW w:w="1379" w:type="dxa"/>
            <w:tcBorders>
              <w:top w:val="nil"/>
              <w:left w:val="nil"/>
              <w:bottom w:val="single" w:sz="8" w:space="0" w:color="000000"/>
              <w:right w:val="single" w:sz="8" w:space="0" w:color="000000"/>
            </w:tcBorders>
            <w:vAlign w:val="center"/>
            <w:hideMark/>
          </w:tcPr>
          <w:p w14:paraId="59CF8D4E"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0.006</w:t>
            </w:r>
          </w:p>
        </w:tc>
        <w:tc>
          <w:tcPr>
            <w:tcW w:w="963" w:type="dxa"/>
            <w:tcBorders>
              <w:top w:val="nil"/>
              <w:left w:val="nil"/>
              <w:bottom w:val="single" w:sz="8" w:space="0" w:color="000000"/>
              <w:right w:val="single" w:sz="8" w:space="0" w:color="000000"/>
            </w:tcBorders>
            <w:vAlign w:val="center"/>
            <w:hideMark/>
          </w:tcPr>
          <w:p w14:paraId="0A6CCB7F" w14:textId="1801A6EE"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Terbukti</w:t>
            </w:r>
          </w:p>
        </w:tc>
      </w:tr>
      <w:tr w:rsidR="000F566C" w:rsidRPr="000F566C" w14:paraId="13EB2995" w14:textId="77777777" w:rsidTr="000F566C">
        <w:trPr>
          <w:trHeight w:val="170"/>
          <w:jc w:val="center"/>
        </w:trPr>
        <w:tc>
          <w:tcPr>
            <w:tcW w:w="1920" w:type="dxa"/>
            <w:tcBorders>
              <w:top w:val="nil"/>
              <w:left w:val="single" w:sz="8" w:space="0" w:color="000000"/>
              <w:bottom w:val="single" w:sz="8" w:space="0" w:color="000000"/>
              <w:right w:val="single" w:sz="8" w:space="0" w:color="000000"/>
            </w:tcBorders>
            <w:vAlign w:val="center"/>
            <w:hideMark/>
          </w:tcPr>
          <w:p w14:paraId="216CEE12" w14:textId="77777777" w:rsidR="000F566C" w:rsidRPr="000F566C" w:rsidRDefault="000F566C" w:rsidP="000F566C">
            <w:pPr>
              <w:spacing w:after="0" w:line="240" w:lineRule="auto"/>
              <w:rPr>
                <w:rFonts w:ascii="Cambria" w:hAnsi="Cambria"/>
                <w:b/>
                <w:bCs/>
                <w:color w:val="000000"/>
                <w:sz w:val="20"/>
                <w:szCs w:val="20"/>
                <w:lang w:val="en-ID" w:eastAsia="en-ID"/>
              </w:rPr>
            </w:pPr>
            <w:r w:rsidRPr="000F566C">
              <w:rPr>
                <w:rFonts w:ascii="Cambria" w:hAnsi="Cambria"/>
                <w:b/>
                <w:bCs/>
                <w:color w:val="000000"/>
                <w:sz w:val="20"/>
                <w:szCs w:val="20"/>
                <w:lang w:val="en-ID" w:eastAsia="en-ID"/>
              </w:rPr>
              <w:t>Kompetensi -&gt; Kinerja Pegawai</w:t>
            </w:r>
          </w:p>
        </w:tc>
        <w:tc>
          <w:tcPr>
            <w:tcW w:w="1379" w:type="dxa"/>
            <w:tcBorders>
              <w:top w:val="nil"/>
              <w:left w:val="nil"/>
              <w:bottom w:val="single" w:sz="8" w:space="0" w:color="000000"/>
              <w:right w:val="single" w:sz="8" w:space="0" w:color="000000"/>
            </w:tcBorders>
            <w:vAlign w:val="center"/>
            <w:hideMark/>
          </w:tcPr>
          <w:p w14:paraId="6AF5F9FC"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0.124</w:t>
            </w:r>
          </w:p>
        </w:tc>
        <w:tc>
          <w:tcPr>
            <w:tcW w:w="1379" w:type="dxa"/>
            <w:tcBorders>
              <w:top w:val="nil"/>
              <w:left w:val="nil"/>
              <w:bottom w:val="single" w:sz="8" w:space="0" w:color="000000"/>
              <w:right w:val="single" w:sz="8" w:space="0" w:color="000000"/>
            </w:tcBorders>
            <w:vAlign w:val="center"/>
            <w:hideMark/>
          </w:tcPr>
          <w:p w14:paraId="79842364"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0.131</w:t>
            </w:r>
          </w:p>
        </w:tc>
        <w:tc>
          <w:tcPr>
            <w:tcW w:w="1380" w:type="dxa"/>
            <w:tcBorders>
              <w:top w:val="nil"/>
              <w:left w:val="nil"/>
              <w:bottom w:val="single" w:sz="8" w:space="0" w:color="000000"/>
              <w:right w:val="single" w:sz="8" w:space="0" w:color="000000"/>
            </w:tcBorders>
            <w:vAlign w:val="center"/>
            <w:hideMark/>
          </w:tcPr>
          <w:p w14:paraId="5D4EB46E" w14:textId="77777777" w:rsidR="000F566C" w:rsidRPr="000F566C" w:rsidRDefault="000F566C" w:rsidP="000F566C">
            <w:pPr>
              <w:spacing w:after="0" w:line="240" w:lineRule="auto"/>
              <w:jc w:val="center"/>
              <w:rPr>
                <w:rFonts w:ascii="Cambria" w:hAnsi="Cambria"/>
                <w:color w:val="000000"/>
                <w:sz w:val="20"/>
                <w:szCs w:val="20"/>
                <w:lang w:val="en-ID" w:eastAsia="en-ID"/>
              </w:rPr>
            </w:pPr>
            <w:r w:rsidRPr="000F566C">
              <w:rPr>
                <w:rFonts w:ascii="Cambria" w:hAnsi="Cambria"/>
                <w:color w:val="000000"/>
                <w:sz w:val="20"/>
                <w:szCs w:val="20"/>
                <w:lang w:val="en-ID" w:eastAsia="en-ID"/>
              </w:rPr>
              <w:t>0.089</w:t>
            </w:r>
          </w:p>
        </w:tc>
        <w:tc>
          <w:tcPr>
            <w:tcW w:w="1379" w:type="dxa"/>
            <w:tcBorders>
              <w:top w:val="nil"/>
              <w:left w:val="nil"/>
              <w:bottom w:val="single" w:sz="8" w:space="0" w:color="000000"/>
              <w:right w:val="single" w:sz="8" w:space="0" w:color="000000"/>
            </w:tcBorders>
            <w:vAlign w:val="center"/>
            <w:hideMark/>
          </w:tcPr>
          <w:p w14:paraId="2F6CB89A" w14:textId="77777777" w:rsidR="000F566C" w:rsidRPr="000F566C" w:rsidRDefault="000F566C" w:rsidP="000F566C">
            <w:pPr>
              <w:spacing w:after="0" w:line="240" w:lineRule="auto"/>
              <w:jc w:val="center"/>
              <w:rPr>
                <w:rFonts w:ascii="Cambria" w:hAnsi="Cambria"/>
                <w:color w:val="EE0000"/>
                <w:sz w:val="20"/>
                <w:szCs w:val="20"/>
                <w:lang w:val="en-ID" w:eastAsia="en-ID"/>
              </w:rPr>
            </w:pPr>
            <w:r w:rsidRPr="000F566C">
              <w:rPr>
                <w:rFonts w:ascii="Cambria" w:hAnsi="Cambria"/>
                <w:color w:val="EE0000"/>
                <w:sz w:val="20"/>
                <w:szCs w:val="20"/>
                <w:lang w:val="en-ID" w:eastAsia="en-ID"/>
              </w:rPr>
              <w:t>0.082</w:t>
            </w:r>
          </w:p>
        </w:tc>
        <w:tc>
          <w:tcPr>
            <w:tcW w:w="963" w:type="dxa"/>
            <w:tcBorders>
              <w:top w:val="nil"/>
              <w:left w:val="nil"/>
              <w:bottom w:val="single" w:sz="8" w:space="0" w:color="000000"/>
              <w:right w:val="single" w:sz="8" w:space="0" w:color="000000"/>
            </w:tcBorders>
            <w:vAlign w:val="center"/>
            <w:hideMark/>
          </w:tcPr>
          <w:p w14:paraId="78F2C136" w14:textId="77777777" w:rsidR="000F566C" w:rsidRPr="000F566C" w:rsidRDefault="000F566C" w:rsidP="000F566C">
            <w:pPr>
              <w:spacing w:after="0" w:line="240" w:lineRule="auto"/>
              <w:jc w:val="center"/>
              <w:rPr>
                <w:rFonts w:ascii="Cambria" w:hAnsi="Cambria"/>
                <w:color w:val="EE0000"/>
                <w:sz w:val="20"/>
                <w:szCs w:val="20"/>
                <w:lang w:val="en-ID" w:eastAsia="en-ID"/>
              </w:rPr>
            </w:pPr>
            <w:r w:rsidRPr="000F566C">
              <w:rPr>
                <w:rFonts w:ascii="Cambria" w:hAnsi="Cambria"/>
                <w:color w:val="EE0000"/>
                <w:sz w:val="20"/>
                <w:szCs w:val="20"/>
                <w:lang w:val="en-ID" w:eastAsia="en-ID"/>
              </w:rPr>
              <w:t>Tidak Terbukti</w:t>
            </w:r>
          </w:p>
        </w:tc>
      </w:tr>
    </w:tbl>
    <w:p w14:paraId="52432BBD" w14:textId="5E0679B1" w:rsidR="000F566C" w:rsidRDefault="000F566C" w:rsidP="000F566C">
      <w:pPr>
        <w:pStyle w:val="NormalWeb"/>
        <w:spacing w:before="0" w:beforeAutospacing="0" w:after="0" w:afterAutospacing="0"/>
        <w:jc w:val="center"/>
        <w:rPr>
          <w:rFonts w:ascii="Cambria" w:hAnsi="Cambria"/>
          <w:lang w:val="id-ID" w:eastAsia="id-ID"/>
        </w:rPr>
      </w:pPr>
      <w:r w:rsidRPr="000F566C">
        <w:rPr>
          <w:rFonts w:ascii="Cambria" w:hAnsi="Cambria"/>
          <w:lang w:val="id-ID" w:eastAsia="id-ID"/>
        </w:rPr>
        <w:t>Sumber: Lampiran diolah, 2025</w:t>
      </w:r>
    </w:p>
    <w:p w14:paraId="6647FF75" w14:textId="77777777" w:rsidR="000F566C" w:rsidRDefault="000F566C" w:rsidP="000F566C">
      <w:pPr>
        <w:pStyle w:val="NormalWeb"/>
        <w:spacing w:before="0" w:beforeAutospacing="0" w:after="0" w:afterAutospacing="0"/>
        <w:jc w:val="center"/>
        <w:rPr>
          <w:rFonts w:ascii="Cambria" w:hAnsi="Cambria"/>
          <w:lang w:val="id-ID" w:eastAsia="id-ID"/>
        </w:rPr>
      </w:pPr>
    </w:p>
    <w:p w14:paraId="1A6C1D65" w14:textId="77777777" w:rsidR="000F566C" w:rsidRDefault="000F566C" w:rsidP="00D64AE1">
      <w:pPr>
        <w:pStyle w:val="NormalWeb"/>
        <w:numPr>
          <w:ilvl w:val="0"/>
          <w:numId w:val="5"/>
        </w:numPr>
        <w:tabs>
          <w:tab w:val="clear" w:pos="720"/>
        </w:tabs>
        <w:spacing w:before="0" w:beforeAutospacing="0" w:after="0" w:afterAutospacing="0"/>
        <w:ind w:left="284" w:hanging="284"/>
        <w:jc w:val="both"/>
        <w:rPr>
          <w:rFonts w:ascii="Cambria" w:hAnsi="Cambria"/>
          <w:lang w:val="id-ID" w:eastAsia="id-ID"/>
        </w:rPr>
      </w:pPr>
      <w:r w:rsidRPr="000F566C">
        <w:rPr>
          <w:rFonts w:ascii="Cambria" w:hAnsi="Cambria"/>
          <w:b/>
          <w:bCs/>
          <w:lang w:val="id-ID" w:eastAsia="id-ID"/>
        </w:rPr>
        <w:t>Budaya Organisasi → Disiplin Kerja</w:t>
      </w:r>
    </w:p>
    <w:p w14:paraId="59F01ACA" w14:textId="7413107A" w:rsidR="000F566C" w:rsidRPr="000F566C" w:rsidRDefault="000F566C" w:rsidP="000F566C">
      <w:pPr>
        <w:pStyle w:val="NormalWeb"/>
        <w:spacing w:before="0" w:beforeAutospacing="0" w:after="0" w:afterAutospacing="0"/>
        <w:ind w:left="284"/>
        <w:jc w:val="both"/>
        <w:rPr>
          <w:rFonts w:ascii="Cambria" w:hAnsi="Cambria"/>
          <w:lang w:val="id-ID" w:eastAsia="id-ID"/>
        </w:rPr>
      </w:pPr>
      <w:r w:rsidRPr="000F566C">
        <w:rPr>
          <w:rFonts w:ascii="Cambria" w:hAnsi="Cambria"/>
          <w:lang w:val="id-ID" w:eastAsia="id-ID"/>
        </w:rPr>
        <w:t>Budaya organisasi berpengaruh positif dan signifikan terhadap disiplin kerja (β = 0,197; p = 0,011), yang menunjukkan bahwa budaya organisasi yang baik dapat meningkatkan disiplin kerja pegawai.</w:t>
      </w:r>
    </w:p>
    <w:p w14:paraId="2244C366" w14:textId="77777777" w:rsidR="000F566C" w:rsidRDefault="000F566C" w:rsidP="00D64AE1">
      <w:pPr>
        <w:pStyle w:val="NormalWeb"/>
        <w:numPr>
          <w:ilvl w:val="0"/>
          <w:numId w:val="5"/>
        </w:numPr>
        <w:tabs>
          <w:tab w:val="clear" w:pos="720"/>
        </w:tabs>
        <w:spacing w:before="0" w:beforeAutospacing="0" w:after="0" w:afterAutospacing="0"/>
        <w:ind w:left="284" w:hanging="284"/>
        <w:jc w:val="both"/>
        <w:rPr>
          <w:rFonts w:ascii="Cambria" w:hAnsi="Cambria"/>
          <w:lang w:val="id-ID" w:eastAsia="id-ID"/>
        </w:rPr>
      </w:pPr>
      <w:r w:rsidRPr="000F566C">
        <w:rPr>
          <w:rFonts w:ascii="Cambria" w:hAnsi="Cambria"/>
          <w:b/>
          <w:bCs/>
          <w:lang w:val="id-ID" w:eastAsia="id-ID"/>
        </w:rPr>
        <w:t>Kompetensi → Disiplin Kerja</w:t>
      </w:r>
    </w:p>
    <w:p w14:paraId="6B409DA9" w14:textId="4CA99EFA" w:rsidR="000F566C" w:rsidRPr="000F566C" w:rsidRDefault="000F566C" w:rsidP="000F566C">
      <w:pPr>
        <w:pStyle w:val="NormalWeb"/>
        <w:spacing w:before="0" w:beforeAutospacing="0" w:after="0" w:afterAutospacing="0"/>
        <w:ind w:left="284"/>
        <w:jc w:val="both"/>
        <w:rPr>
          <w:rFonts w:ascii="Cambria" w:hAnsi="Cambria"/>
          <w:lang w:val="id-ID" w:eastAsia="id-ID"/>
        </w:rPr>
      </w:pPr>
      <w:r w:rsidRPr="000F566C">
        <w:rPr>
          <w:rFonts w:ascii="Cambria" w:hAnsi="Cambria"/>
          <w:lang w:val="id-ID" w:eastAsia="id-ID"/>
        </w:rPr>
        <w:t>Kompetensi berpengaruh positif dan signifikan terhadap disiplin kerja (β = 0,559; p = 0,000), sehingga peningkatan kompetensi mendorong disiplin kerja yang lebih baik.</w:t>
      </w:r>
    </w:p>
    <w:p w14:paraId="5A31175F" w14:textId="77777777" w:rsidR="000F566C" w:rsidRDefault="000F566C" w:rsidP="00D64AE1">
      <w:pPr>
        <w:pStyle w:val="NormalWeb"/>
        <w:numPr>
          <w:ilvl w:val="0"/>
          <w:numId w:val="5"/>
        </w:numPr>
        <w:tabs>
          <w:tab w:val="clear" w:pos="720"/>
        </w:tabs>
        <w:spacing w:before="0" w:beforeAutospacing="0" w:after="0" w:afterAutospacing="0"/>
        <w:ind w:left="284" w:hanging="284"/>
        <w:jc w:val="both"/>
        <w:rPr>
          <w:rFonts w:ascii="Cambria" w:hAnsi="Cambria"/>
          <w:lang w:val="id-ID" w:eastAsia="id-ID"/>
        </w:rPr>
      </w:pPr>
      <w:r w:rsidRPr="000F566C">
        <w:rPr>
          <w:rFonts w:ascii="Cambria" w:hAnsi="Cambria"/>
          <w:b/>
          <w:bCs/>
          <w:lang w:val="id-ID" w:eastAsia="id-ID"/>
        </w:rPr>
        <w:t>Disiplin Kerja → Kinerja Pegawai</w:t>
      </w:r>
    </w:p>
    <w:p w14:paraId="28ED4AEA" w14:textId="487C0DFA" w:rsidR="000F566C" w:rsidRPr="000F566C" w:rsidRDefault="000F566C" w:rsidP="000F566C">
      <w:pPr>
        <w:pStyle w:val="NormalWeb"/>
        <w:spacing w:before="0" w:beforeAutospacing="0" w:after="0" w:afterAutospacing="0"/>
        <w:ind w:left="284"/>
        <w:jc w:val="both"/>
        <w:rPr>
          <w:rFonts w:ascii="Cambria" w:hAnsi="Cambria"/>
          <w:lang w:val="id-ID" w:eastAsia="id-ID"/>
        </w:rPr>
      </w:pPr>
      <w:r w:rsidRPr="000F566C">
        <w:rPr>
          <w:rFonts w:ascii="Cambria" w:hAnsi="Cambria"/>
          <w:lang w:val="id-ID" w:eastAsia="id-ID"/>
        </w:rPr>
        <w:t>Disiplin kerja berpengaruh positif dan sangat signifikan terhadap kinerja pegawai (β = 0,484; p = 0,000), yang menunjukkan peran penting disiplin dalam meningkatkan kinerja.</w:t>
      </w:r>
    </w:p>
    <w:p w14:paraId="2686C902" w14:textId="77777777" w:rsidR="000F566C" w:rsidRDefault="000F566C" w:rsidP="00D64AE1">
      <w:pPr>
        <w:pStyle w:val="NormalWeb"/>
        <w:numPr>
          <w:ilvl w:val="0"/>
          <w:numId w:val="5"/>
        </w:numPr>
        <w:tabs>
          <w:tab w:val="clear" w:pos="720"/>
        </w:tabs>
        <w:spacing w:before="0" w:beforeAutospacing="0" w:after="0" w:afterAutospacing="0"/>
        <w:ind w:left="284" w:hanging="284"/>
        <w:jc w:val="both"/>
        <w:rPr>
          <w:rFonts w:ascii="Cambria" w:hAnsi="Cambria"/>
          <w:lang w:val="id-ID" w:eastAsia="id-ID"/>
        </w:rPr>
      </w:pPr>
      <w:r w:rsidRPr="000F566C">
        <w:rPr>
          <w:rFonts w:ascii="Cambria" w:hAnsi="Cambria"/>
          <w:b/>
          <w:bCs/>
          <w:lang w:val="id-ID" w:eastAsia="id-ID"/>
        </w:rPr>
        <w:t>Budaya Organisasi → Kinerja Pegawai</w:t>
      </w:r>
    </w:p>
    <w:p w14:paraId="325FC9DA" w14:textId="30E3998F" w:rsidR="000F566C" w:rsidRPr="000F566C" w:rsidRDefault="000F566C" w:rsidP="000F566C">
      <w:pPr>
        <w:pStyle w:val="NormalWeb"/>
        <w:spacing w:before="0" w:beforeAutospacing="0" w:after="0" w:afterAutospacing="0"/>
        <w:ind w:left="284"/>
        <w:jc w:val="both"/>
        <w:rPr>
          <w:rFonts w:ascii="Cambria" w:hAnsi="Cambria"/>
          <w:lang w:val="id-ID" w:eastAsia="id-ID"/>
        </w:rPr>
      </w:pPr>
      <w:r w:rsidRPr="000F566C">
        <w:rPr>
          <w:rFonts w:ascii="Cambria" w:hAnsi="Cambria"/>
          <w:lang w:val="id-ID" w:eastAsia="id-ID"/>
        </w:rPr>
        <w:t>Budaya organisasi berpengaruh positif dan signifikan terhadap kinerja pegawai (β = 0,241; p = 0,006).</w:t>
      </w:r>
    </w:p>
    <w:p w14:paraId="7F18A603" w14:textId="77777777" w:rsidR="000F566C" w:rsidRDefault="000F566C" w:rsidP="00D64AE1">
      <w:pPr>
        <w:pStyle w:val="NormalWeb"/>
        <w:numPr>
          <w:ilvl w:val="0"/>
          <w:numId w:val="5"/>
        </w:numPr>
        <w:tabs>
          <w:tab w:val="clear" w:pos="720"/>
        </w:tabs>
        <w:spacing w:before="0" w:beforeAutospacing="0" w:after="0" w:afterAutospacing="0"/>
        <w:ind w:left="284" w:hanging="284"/>
        <w:jc w:val="both"/>
        <w:rPr>
          <w:rFonts w:ascii="Cambria" w:hAnsi="Cambria"/>
          <w:lang w:val="id-ID" w:eastAsia="id-ID"/>
        </w:rPr>
      </w:pPr>
      <w:r w:rsidRPr="000F566C">
        <w:rPr>
          <w:rFonts w:ascii="Cambria" w:hAnsi="Cambria"/>
          <w:b/>
          <w:bCs/>
          <w:lang w:val="id-ID" w:eastAsia="id-ID"/>
        </w:rPr>
        <w:t>Kompetensi → Kinerja Pegawai</w:t>
      </w:r>
    </w:p>
    <w:p w14:paraId="1FCF77AE" w14:textId="1AD1D658" w:rsidR="000F566C" w:rsidRPr="000F566C" w:rsidRDefault="000F566C" w:rsidP="000F566C">
      <w:pPr>
        <w:pStyle w:val="NormalWeb"/>
        <w:spacing w:before="0" w:beforeAutospacing="0" w:after="0" w:afterAutospacing="0"/>
        <w:ind w:left="284"/>
        <w:jc w:val="both"/>
        <w:rPr>
          <w:rFonts w:ascii="Cambria" w:hAnsi="Cambria"/>
          <w:lang w:val="id-ID" w:eastAsia="id-ID"/>
        </w:rPr>
      </w:pPr>
      <w:r w:rsidRPr="000F566C">
        <w:rPr>
          <w:rFonts w:ascii="Cambria" w:hAnsi="Cambria"/>
          <w:lang w:val="id-ID" w:eastAsia="id-ID"/>
        </w:rPr>
        <w:t xml:space="preserve">Kompetensi tidak berpengaruh signifikan terhadap kinerja pegawai (β = 0,124; p = 0,082). Oleh karena itu, jalur pengaruh langsung Kompetensi terhadap Kinerja Pegawai dihilangkan untuk memperoleh model yang lebih parsimonious sesuai prinsip </w:t>
      </w:r>
      <w:r w:rsidRPr="000F566C">
        <w:rPr>
          <w:rFonts w:ascii="Cambria" w:hAnsi="Cambria"/>
          <w:i/>
          <w:iCs/>
          <w:lang w:val="id-ID" w:eastAsia="id-ID"/>
        </w:rPr>
        <w:t>theoretical parsimony</w:t>
      </w:r>
      <w:r w:rsidRPr="000F566C">
        <w:rPr>
          <w:rFonts w:ascii="Cambria" w:hAnsi="Cambria"/>
          <w:lang w:val="id-ID" w:eastAsia="id-ID"/>
        </w:rPr>
        <w:t xml:space="preserve"> (Hair et al., 2022).</w:t>
      </w:r>
    </w:p>
    <w:p w14:paraId="752F0CA0" w14:textId="77777777" w:rsidR="000F566C" w:rsidRDefault="000F566C" w:rsidP="000F566C">
      <w:pPr>
        <w:pStyle w:val="NormalWeb"/>
        <w:spacing w:before="0" w:beforeAutospacing="0" w:after="0" w:afterAutospacing="0"/>
        <w:ind w:firstLine="567"/>
        <w:jc w:val="both"/>
        <w:rPr>
          <w:rFonts w:ascii="Cambria" w:hAnsi="Cambria"/>
          <w:lang w:val="id-ID" w:eastAsia="id-ID"/>
        </w:rPr>
      </w:pPr>
      <w:r w:rsidRPr="000F566C">
        <w:rPr>
          <w:rFonts w:ascii="Cambria" w:hAnsi="Cambria"/>
          <w:lang w:val="id-ID" w:eastAsia="id-ID"/>
        </w:rPr>
        <w:t>Model struktural akhir selanjutnya digunakan sebagai hasil bootstrapping tahap akhir.</w:t>
      </w:r>
    </w:p>
    <w:p w14:paraId="7093A852" w14:textId="13B83FFB" w:rsidR="000F566C" w:rsidRPr="000F566C" w:rsidRDefault="000F566C" w:rsidP="000F566C">
      <w:pPr>
        <w:pStyle w:val="NormalWeb"/>
        <w:spacing w:before="0" w:beforeAutospacing="0" w:after="0" w:afterAutospacing="0"/>
        <w:jc w:val="center"/>
        <w:rPr>
          <w:rFonts w:ascii="Cambria" w:hAnsi="Cambria"/>
          <w:lang w:val="id-ID" w:eastAsia="id-ID"/>
        </w:rPr>
      </w:pPr>
      <w:r>
        <w:rPr>
          <w:noProof/>
          <w14:ligatures w14:val="standardContextual"/>
        </w:rPr>
        <w:lastRenderedPageBreak/>
        <w:drawing>
          <wp:inline distT="0" distB="0" distL="0" distR="0" wp14:anchorId="1E7B2E58" wp14:editId="6C62B9E0">
            <wp:extent cx="4029740" cy="3735259"/>
            <wp:effectExtent l="0" t="0" r="8890" b="0"/>
            <wp:docPr id="1553850414" name="Picture 53" descr="Sebuah gambar berisi teks, diagram, cuplikan layar, garis&#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50414" name="Picture 53" descr="Sebuah gambar berisi teks, diagram, cuplikan layar, garis&#10;&#10;Konten yang dihasilkan AI mungkin salah."/>
                    <pic:cNvPicPr/>
                  </pic:nvPicPr>
                  <pic:blipFill>
                    <a:blip r:embed="rId11">
                      <a:extLst>
                        <a:ext uri="{28A0092B-C50C-407E-A947-70E740481C1C}">
                          <a14:useLocalDpi xmlns:a14="http://schemas.microsoft.com/office/drawing/2010/main" val="0"/>
                        </a:ext>
                      </a:extLst>
                    </a:blip>
                    <a:stretch>
                      <a:fillRect/>
                    </a:stretch>
                  </pic:blipFill>
                  <pic:spPr>
                    <a:xfrm>
                      <a:off x="0" y="0"/>
                      <a:ext cx="4059516" cy="3762859"/>
                    </a:xfrm>
                    <a:prstGeom prst="rect">
                      <a:avLst/>
                    </a:prstGeom>
                  </pic:spPr>
                </pic:pic>
              </a:graphicData>
            </a:graphic>
          </wp:inline>
        </w:drawing>
      </w:r>
    </w:p>
    <w:p w14:paraId="31D7A281" w14:textId="3CCF175B" w:rsidR="000F566C" w:rsidRPr="000F566C" w:rsidRDefault="000F566C" w:rsidP="000F566C">
      <w:pPr>
        <w:pStyle w:val="NormalWeb"/>
        <w:spacing w:before="0" w:beforeAutospacing="0" w:after="0" w:afterAutospacing="0"/>
        <w:jc w:val="center"/>
        <w:rPr>
          <w:rFonts w:ascii="Cambria" w:hAnsi="Cambria"/>
          <w:lang w:val="id-ID" w:eastAsia="id-ID"/>
        </w:rPr>
      </w:pPr>
      <w:bookmarkStart w:id="16" w:name="_Toc220418144"/>
      <w:r w:rsidRPr="000F566C">
        <w:rPr>
          <w:rFonts w:ascii="Cambria" w:hAnsi="Cambria"/>
          <w:b/>
          <w:bCs/>
          <w:lang w:val="id-ID" w:eastAsia="id-ID"/>
        </w:rPr>
        <w:t xml:space="preserve">Gambar </w:t>
      </w:r>
      <w:r>
        <w:rPr>
          <w:rFonts w:ascii="Cambria" w:hAnsi="Cambria"/>
          <w:b/>
          <w:bCs/>
          <w:lang w:val="id-ID" w:eastAsia="id-ID"/>
        </w:rPr>
        <w:t xml:space="preserve">3. </w:t>
      </w:r>
      <w:r w:rsidRPr="000F566C">
        <w:rPr>
          <w:rFonts w:ascii="Cambria" w:hAnsi="Cambria"/>
          <w:lang w:val="id-ID" w:eastAsia="id-ID"/>
        </w:rPr>
        <w:t xml:space="preserve">Model Hasil </w:t>
      </w:r>
      <w:r w:rsidRPr="000F566C">
        <w:rPr>
          <w:rFonts w:ascii="Cambria" w:hAnsi="Cambria"/>
          <w:i/>
          <w:iCs/>
          <w:lang w:val="id-ID" w:eastAsia="id-ID"/>
        </w:rPr>
        <w:t>Bootstrapping</w:t>
      </w:r>
      <w:r w:rsidRPr="000F566C">
        <w:rPr>
          <w:rFonts w:ascii="Cambria" w:hAnsi="Cambria"/>
          <w:lang w:val="id-ID" w:eastAsia="id-ID"/>
        </w:rPr>
        <w:t xml:space="preserve"> tahap 2</w:t>
      </w:r>
      <w:bookmarkEnd w:id="16"/>
    </w:p>
    <w:p w14:paraId="3881EE54" w14:textId="77777777" w:rsidR="000F566C" w:rsidRDefault="000F566C" w:rsidP="000F566C">
      <w:pPr>
        <w:pStyle w:val="NormalWeb"/>
        <w:spacing w:before="0" w:beforeAutospacing="0" w:after="0" w:afterAutospacing="0"/>
        <w:jc w:val="center"/>
        <w:rPr>
          <w:rFonts w:ascii="Cambria" w:hAnsi="Cambria"/>
          <w:lang w:val="id-ID" w:eastAsia="id-ID"/>
        </w:rPr>
      </w:pPr>
      <w:r w:rsidRPr="000F566C">
        <w:rPr>
          <w:rFonts w:ascii="Cambria" w:hAnsi="Cambria"/>
          <w:lang w:val="id-ID" w:eastAsia="id-ID"/>
        </w:rPr>
        <w:t>Sumber: Lampiran diolah, 2025</w:t>
      </w:r>
    </w:p>
    <w:p w14:paraId="2D828776" w14:textId="77777777" w:rsidR="000F566C" w:rsidRPr="000F566C" w:rsidRDefault="000F566C" w:rsidP="000F566C">
      <w:pPr>
        <w:pStyle w:val="NormalWeb"/>
        <w:spacing w:before="0" w:beforeAutospacing="0" w:after="0" w:afterAutospacing="0"/>
        <w:jc w:val="center"/>
        <w:rPr>
          <w:rFonts w:ascii="Cambria" w:hAnsi="Cambria"/>
          <w:lang w:val="id-ID" w:eastAsia="id-ID"/>
        </w:rPr>
      </w:pPr>
    </w:p>
    <w:p w14:paraId="6BA0E095" w14:textId="77777777" w:rsidR="000F566C" w:rsidRPr="000F566C" w:rsidRDefault="000F566C" w:rsidP="000F566C">
      <w:pPr>
        <w:pStyle w:val="NormalWeb"/>
        <w:spacing w:before="0" w:beforeAutospacing="0" w:after="0" w:afterAutospacing="0"/>
        <w:ind w:firstLine="567"/>
        <w:rPr>
          <w:rFonts w:ascii="Cambria" w:hAnsi="Cambria"/>
          <w:lang w:val="en-ID" w:eastAsia="id-ID"/>
        </w:rPr>
      </w:pPr>
      <w:r w:rsidRPr="000F566C">
        <w:rPr>
          <w:rFonts w:ascii="Cambria" w:hAnsi="Cambria"/>
          <w:lang w:val="en-ID" w:eastAsia="id-ID"/>
        </w:rPr>
        <w:t xml:space="preserve">Tabel hasil </w:t>
      </w:r>
      <w:r w:rsidRPr="000F566C">
        <w:rPr>
          <w:rFonts w:ascii="Cambria" w:hAnsi="Cambria"/>
          <w:i/>
          <w:iCs/>
          <w:lang w:val="en-ID" w:eastAsia="id-ID"/>
        </w:rPr>
        <w:t>bootstrapping</w:t>
      </w:r>
      <w:r w:rsidRPr="000F566C">
        <w:rPr>
          <w:rFonts w:ascii="Cambria" w:hAnsi="Cambria"/>
          <w:lang w:val="en-ID" w:eastAsia="id-ID"/>
        </w:rPr>
        <w:t xml:space="preserve"> efek langsung (</w:t>
      </w:r>
      <w:r w:rsidRPr="000F566C">
        <w:rPr>
          <w:rFonts w:ascii="Cambria" w:hAnsi="Cambria"/>
          <w:i/>
          <w:iCs/>
          <w:lang w:val="en-ID" w:eastAsia="id-ID"/>
        </w:rPr>
        <w:t>direct effect</w:t>
      </w:r>
      <w:r w:rsidRPr="000F566C">
        <w:rPr>
          <w:rFonts w:ascii="Cambria" w:hAnsi="Cambria"/>
          <w:lang w:val="en-ID" w:eastAsia="id-ID"/>
        </w:rPr>
        <w:t>) tahap akhir dapat dilihat pada tabel sebagai berikut:</w:t>
      </w:r>
    </w:p>
    <w:p w14:paraId="475893A3" w14:textId="5AF60518" w:rsidR="000F566C" w:rsidRPr="000F566C" w:rsidRDefault="000F566C" w:rsidP="000F566C">
      <w:pPr>
        <w:pStyle w:val="NormalWeb"/>
        <w:spacing w:before="0" w:beforeAutospacing="0" w:after="0" w:afterAutospacing="0"/>
        <w:jc w:val="center"/>
        <w:rPr>
          <w:rFonts w:ascii="Cambria" w:hAnsi="Cambria"/>
          <w:lang w:val="id-ID" w:eastAsia="id-ID"/>
        </w:rPr>
      </w:pPr>
      <w:bookmarkStart w:id="17" w:name="_Toc220419548"/>
      <w:r w:rsidRPr="000F566C">
        <w:rPr>
          <w:rFonts w:ascii="Cambria" w:hAnsi="Cambria"/>
          <w:b/>
          <w:bCs/>
          <w:lang w:val="id-ID" w:eastAsia="id-ID"/>
        </w:rPr>
        <w:t xml:space="preserve">Tabel </w:t>
      </w:r>
      <w:r>
        <w:rPr>
          <w:rFonts w:ascii="Cambria" w:hAnsi="Cambria"/>
          <w:b/>
          <w:bCs/>
          <w:lang w:val="id-ID" w:eastAsia="id-ID"/>
        </w:rPr>
        <w:t xml:space="preserve">8. </w:t>
      </w:r>
      <w:r w:rsidRPr="000F566C">
        <w:rPr>
          <w:rFonts w:ascii="Cambria" w:hAnsi="Cambria"/>
          <w:lang w:val="id-ID" w:eastAsia="id-ID"/>
        </w:rPr>
        <w:t>Hasil Path Coefficient Bootstrapping direct effect tahap akhir</w:t>
      </w:r>
      <w:bookmarkEnd w:id="17"/>
    </w:p>
    <w:tbl>
      <w:tblPr>
        <w:tblW w:w="8160" w:type="dxa"/>
        <w:jc w:val="center"/>
        <w:tblLook w:val="04A0" w:firstRow="1" w:lastRow="0" w:firstColumn="1" w:lastColumn="0" w:noHBand="0" w:noVBand="1"/>
      </w:tblPr>
      <w:tblGrid>
        <w:gridCol w:w="2542"/>
        <w:gridCol w:w="1307"/>
        <w:gridCol w:w="1134"/>
        <w:gridCol w:w="1124"/>
        <w:gridCol w:w="919"/>
        <w:gridCol w:w="1134"/>
      </w:tblGrid>
      <w:tr w:rsidR="000F566C" w:rsidRPr="000F566C" w14:paraId="5D3D477C" w14:textId="77777777" w:rsidTr="000F566C">
        <w:trPr>
          <w:trHeight w:val="170"/>
          <w:jc w:val="center"/>
        </w:trPr>
        <w:tc>
          <w:tcPr>
            <w:tcW w:w="2542" w:type="dxa"/>
            <w:tcBorders>
              <w:top w:val="single" w:sz="8" w:space="0" w:color="000000"/>
              <w:left w:val="single" w:sz="8" w:space="0" w:color="000000"/>
              <w:bottom w:val="single" w:sz="8" w:space="0" w:color="000000"/>
              <w:right w:val="single" w:sz="8" w:space="0" w:color="000000"/>
            </w:tcBorders>
            <w:vAlign w:val="center"/>
            <w:hideMark/>
          </w:tcPr>
          <w:p w14:paraId="2C249E78"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Koefisien Jalur</w:t>
            </w:r>
          </w:p>
        </w:tc>
        <w:tc>
          <w:tcPr>
            <w:tcW w:w="1307" w:type="dxa"/>
            <w:tcBorders>
              <w:top w:val="single" w:sz="8" w:space="0" w:color="000000"/>
              <w:left w:val="nil"/>
              <w:bottom w:val="single" w:sz="8" w:space="0" w:color="000000"/>
              <w:right w:val="single" w:sz="8" w:space="0" w:color="000000"/>
            </w:tcBorders>
            <w:vAlign w:val="center"/>
            <w:hideMark/>
          </w:tcPr>
          <w:p w14:paraId="13E03BA9"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Original sample (O)</w:t>
            </w:r>
          </w:p>
        </w:tc>
        <w:tc>
          <w:tcPr>
            <w:tcW w:w="1134" w:type="dxa"/>
            <w:tcBorders>
              <w:top w:val="single" w:sz="8" w:space="0" w:color="000000"/>
              <w:left w:val="nil"/>
              <w:bottom w:val="single" w:sz="8" w:space="0" w:color="000000"/>
              <w:right w:val="single" w:sz="8" w:space="0" w:color="000000"/>
            </w:tcBorders>
            <w:vAlign w:val="center"/>
            <w:hideMark/>
          </w:tcPr>
          <w:p w14:paraId="1C5D829C"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Sample mean (M)</w:t>
            </w:r>
          </w:p>
        </w:tc>
        <w:tc>
          <w:tcPr>
            <w:tcW w:w="1124" w:type="dxa"/>
            <w:tcBorders>
              <w:top w:val="single" w:sz="8" w:space="0" w:color="000000"/>
              <w:left w:val="nil"/>
              <w:bottom w:val="single" w:sz="8" w:space="0" w:color="000000"/>
              <w:right w:val="single" w:sz="8" w:space="0" w:color="000000"/>
            </w:tcBorders>
            <w:vAlign w:val="center"/>
            <w:hideMark/>
          </w:tcPr>
          <w:p w14:paraId="4A6867B3"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Standard deviation (STDEV)</w:t>
            </w:r>
          </w:p>
        </w:tc>
        <w:tc>
          <w:tcPr>
            <w:tcW w:w="919" w:type="dxa"/>
            <w:tcBorders>
              <w:top w:val="single" w:sz="8" w:space="0" w:color="000000"/>
              <w:left w:val="nil"/>
              <w:bottom w:val="single" w:sz="8" w:space="0" w:color="000000"/>
              <w:right w:val="single" w:sz="8" w:space="0" w:color="000000"/>
            </w:tcBorders>
            <w:vAlign w:val="center"/>
            <w:hideMark/>
          </w:tcPr>
          <w:p w14:paraId="225F0D61"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P values</w:t>
            </w:r>
          </w:p>
        </w:tc>
        <w:tc>
          <w:tcPr>
            <w:tcW w:w="1134" w:type="dxa"/>
            <w:tcBorders>
              <w:top w:val="single" w:sz="8" w:space="0" w:color="000000"/>
              <w:left w:val="nil"/>
              <w:bottom w:val="single" w:sz="8" w:space="0" w:color="000000"/>
              <w:right w:val="single" w:sz="8" w:space="0" w:color="000000"/>
            </w:tcBorders>
            <w:vAlign w:val="center"/>
            <w:hideMark/>
          </w:tcPr>
          <w:p w14:paraId="3391036D"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en-ID" w:eastAsia="id-ID"/>
              </w:rPr>
              <w:t>Ket</w:t>
            </w:r>
          </w:p>
        </w:tc>
      </w:tr>
      <w:tr w:rsidR="000F566C" w:rsidRPr="000F566C" w14:paraId="2B8EF998" w14:textId="77777777" w:rsidTr="000F566C">
        <w:trPr>
          <w:trHeight w:val="170"/>
          <w:jc w:val="center"/>
        </w:trPr>
        <w:tc>
          <w:tcPr>
            <w:tcW w:w="2542" w:type="dxa"/>
            <w:tcBorders>
              <w:top w:val="nil"/>
              <w:left w:val="single" w:sz="8" w:space="0" w:color="000000"/>
              <w:bottom w:val="single" w:sz="8" w:space="0" w:color="000000"/>
              <w:right w:val="single" w:sz="8" w:space="0" w:color="000000"/>
            </w:tcBorders>
            <w:vAlign w:val="center"/>
            <w:hideMark/>
          </w:tcPr>
          <w:p w14:paraId="12EC468D"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id-ID" w:eastAsia="id-ID"/>
              </w:rPr>
              <w:t>Budaya Organisasi -&gt; Disiplin Kerja</w:t>
            </w:r>
          </w:p>
        </w:tc>
        <w:tc>
          <w:tcPr>
            <w:tcW w:w="1307" w:type="dxa"/>
            <w:tcBorders>
              <w:top w:val="nil"/>
              <w:left w:val="nil"/>
              <w:bottom w:val="single" w:sz="8" w:space="0" w:color="000000"/>
              <w:right w:val="single" w:sz="8" w:space="0" w:color="000000"/>
            </w:tcBorders>
            <w:vAlign w:val="center"/>
            <w:hideMark/>
          </w:tcPr>
          <w:p w14:paraId="0D5B5549"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0.199</w:t>
            </w:r>
          </w:p>
        </w:tc>
        <w:tc>
          <w:tcPr>
            <w:tcW w:w="1134" w:type="dxa"/>
            <w:tcBorders>
              <w:top w:val="nil"/>
              <w:left w:val="nil"/>
              <w:bottom w:val="single" w:sz="8" w:space="0" w:color="000000"/>
              <w:right w:val="single" w:sz="8" w:space="0" w:color="000000"/>
            </w:tcBorders>
            <w:vAlign w:val="center"/>
            <w:hideMark/>
          </w:tcPr>
          <w:p w14:paraId="03E37EA1"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0.199</w:t>
            </w:r>
          </w:p>
        </w:tc>
        <w:tc>
          <w:tcPr>
            <w:tcW w:w="1124" w:type="dxa"/>
            <w:tcBorders>
              <w:top w:val="nil"/>
              <w:left w:val="nil"/>
              <w:bottom w:val="single" w:sz="8" w:space="0" w:color="000000"/>
              <w:right w:val="single" w:sz="8" w:space="0" w:color="000000"/>
            </w:tcBorders>
            <w:vAlign w:val="center"/>
            <w:hideMark/>
          </w:tcPr>
          <w:p w14:paraId="497DA74D"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0.086</w:t>
            </w:r>
          </w:p>
        </w:tc>
        <w:tc>
          <w:tcPr>
            <w:tcW w:w="919" w:type="dxa"/>
            <w:tcBorders>
              <w:top w:val="nil"/>
              <w:left w:val="nil"/>
              <w:bottom w:val="single" w:sz="8" w:space="0" w:color="000000"/>
              <w:right w:val="single" w:sz="8" w:space="0" w:color="000000"/>
            </w:tcBorders>
            <w:vAlign w:val="center"/>
            <w:hideMark/>
          </w:tcPr>
          <w:p w14:paraId="74881361"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0.011</w:t>
            </w:r>
          </w:p>
        </w:tc>
        <w:tc>
          <w:tcPr>
            <w:tcW w:w="1134" w:type="dxa"/>
            <w:tcBorders>
              <w:top w:val="nil"/>
              <w:left w:val="nil"/>
              <w:bottom w:val="single" w:sz="8" w:space="0" w:color="000000"/>
              <w:right w:val="single" w:sz="8" w:space="0" w:color="000000"/>
            </w:tcBorders>
            <w:vAlign w:val="center"/>
            <w:hideMark/>
          </w:tcPr>
          <w:p w14:paraId="235C6B59"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 xml:space="preserve"> Terbukti</w:t>
            </w:r>
          </w:p>
        </w:tc>
      </w:tr>
      <w:tr w:rsidR="000F566C" w:rsidRPr="000F566C" w14:paraId="42B87629" w14:textId="77777777" w:rsidTr="000F566C">
        <w:trPr>
          <w:trHeight w:val="170"/>
          <w:jc w:val="center"/>
        </w:trPr>
        <w:tc>
          <w:tcPr>
            <w:tcW w:w="2542" w:type="dxa"/>
            <w:tcBorders>
              <w:top w:val="nil"/>
              <w:left w:val="single" w:sz="8" w:space="0" w:color="000000"/>
              <w:bottom w:val="single" w:sz="8" w:space="0" w:color="000000"/>
              <w:right w:val="single" w:sz="8" w:space="0" w:color="000000"/>
            </w:tcBorders>
            <w:vAlign w:val="center"/>
            <w:hideMark/>
          </w:tcPr>
          <w:p w14:paraId="270A01E7"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id-ID" w:eastAsia="id-ID"/>
              </w:rPr>
              <w:t>Kompetensi -&gt; Disiplin Kerja</w:t>
            </w:r>
          </w:p>
        </w:tc>
        <w:tc>
          <w:tcPr>
            <w:tcW w:w="1307" w:type="dxa"/>
            <w:tcBorders>
              <w:top w:val="nil"/>
              <w:left w:val="nil"/>
              <w:bottom w:val="single" w:sz="8" w:space="0" w:color="000000"/>
              <w:right w:val="single" w:sz="8" w:space="0" w:color="000000"/>
            </w:tcBorders>
            <w:vAlign w:val="center"/>
            <w:hideMark/>
          </w:tcPr>
          <w:p w14:paraId="45F7D1E9"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0.557</w:t>
            </w:r>
          </w:p>
        </w:tc>
        <w:tc>
          <w:tcPr>
            <w:tcW w:w="1134" w:type="dxa"/>
            <w:tcBorders>
              <w:top w:val="nil"/>
              <w:left w:val="nil"/>
              <w:bottom w:val="single" w:sz="8" w:space="0" w:color="000000"/>
              <w:right w:val="single" w:sz="8" w:space="0" w:color="000000"/>
            </w:tcBorders>
            <w:vAlign w:val="center"/>
            <w:hideMark/>
          </w:tcPr>
          <w:p w14:paraId="4F3CAD10"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0.556</w:t>
            </w:r>
          </w:p>
        </w:tc>
        <w:tc>
          <w:tcPr>
            <w:tcW w:w="1124" w:type="dxa"/>
            <w:tcBorders>
              <w:top w:val="nil"/>
              <w:left w:val="nil"/>
              <w:bottom w:val="single" w:sz="8" w:space="0" w:color="000000"/>
              <w:right w:val="single" w:sz="8" w:space="0" w:color="000000"/>
            </w:tcBorders>
            <w:vAlign w:val="center"/>
            <w:hideMark/>
          </w:tcPr>
          <w:p w14:paraId="65C81B59"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0.080</w:t>
            </w:r>
          </w:p>
        </w:tc>
        <w:tc>
          <w:tcPr>
            <w:tcW w:w="919" w:type="dxa"/>
            <w:tcBorders>
              <w:top w:val="nil"/>
              <w:left w:val="nil"/>
              <w:bottom w:val="single" w:sz="8" w:space="0" w:color="000000"/>
              <w:right w:val="single" w:sz="8" w:space="0" w:color="000000"/>
            </w:tcBorders>
            <w:vAlign w:val="center"/>
            <w:hideMark/>
          </w:tcPr>
          <w:p w14:paraId="48CE0BAF"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0.000</w:t>
            </w:r>
          </w:p>
        </w:tc>
        <w:tc>
          <w:tcPr>
            <w:tcW w:w="1134" w:type="dxa"/>
            <w:tcBorders>
              <w:top w:val="nil"/>
              <w:left w:val="nil"/>
              <w:bottom w:val="single" w:sz="8" w:space="0" w:color="000000"/>
              <w:right w:val="single" w:sz="8" w:space="0" w:color="000000"/>
            </w:tcBorders>
            <w:vAlign w:val="center"/>
            <w:hideMark/>
          </w:tcPr>
          <w:p w14:paraId="23A31710"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 xml:space="preserve"> Terbukti</w:t>
            </w:r>
          </w:p>
        </w:tc>
      </w:tr>
      <w:tr w:rsidR="000F566C" w:rsidRPr="000F566C" w14:paraId="127C70B5" w14:textId="77777777" w:rsidTr="000F566C">
        <w:trPr>
          <w:trHeight w:val="170"/>
          <w:jc w:val="center"/>
        </w:trPr>
        <w:tc>
          <w:tcPr>
            <w:tcW w:w="2542" w:type="dxa"/>
            <w:tcBorders>
              <w:top w:val="nil"/>
              <w:left w:val="single" w:sz="8" w:space="0" w:color="000000"/>
              <w:bottom w:val="single" w:sz="8" w:space="0" w:color="000000"/>
              <w:right w:val="single" w:sz="8" w:space="0" w:color="000000"/>
            </w:tcBorders>
            <w:vAlign w:val="center"/>
            <w:hideMark/>
          </w:tcPr>
          <w:p w14:paraId="3999E952"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id-ID" w:eastAsia="id-ID"/>
              </w:rPr>
              <w:t>Disiplin Kerja -&gt; Kinerja Pegawai</w:t>
            </w:r>
          </w:p>
        </w:tc>
        <w:tc>
          <w:tcPr>
            <w:tcW w:w="1307" w:type="dxa"/>
            <w:tcBorders>
              <w:top w:val="nil"/>
              <w:left w:val="nil"/>
              <w:bottom w:val="single" w:sz="8" w:space="0" w:color="000000"/>
              <w:right w:val="single" w:sz="8" w:space="0" w:color="000000"/>
            </w:tcBorders>
            <w:vAlign w:val="center"/>
            <w:hideMark/>
          </w:tcPr>
          <w:p w14:paraId="6098D43E"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0.533</w:t>
            </w:r>
          </w:p>
        </w:tc>
        <w:tc>
          <w:tcPr>
            <w:tcW w:w="1134" w:type="dxa"/>
            <w:tcBorders>
              <w:top w:val="nil"/>
              <w:left w:val="nil"/>
              <w:bottom w:val="single" w:sz="8" w:space="0" w:color="000000"/>
              <w:right w:val="single" w:sz="8" w:space="0" w:color="000000"/>
            </w:tcBorders>
            <w:vAlign w:val="center"/>
            <w:hideMark/>
          </w:tcPr>
          <w:p w14:paraId="6213261D"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0.536</w:t>
            </w:r>
          </w:p>
        </w:tc>
        <w:tc>
          <w:tcPr>
            <w:tcW w:w="1124" w:type="dxa"/>
            <w:tcBorders>
              <w:top w:val="nil"/>
              <w:left w:val="nil"/>
              <w:bottom w:val="single" w:sz="8" w:space="0" w:color="000000"/>
              <w:right w:val="single" w:sz="8" w:space="0" w:color="000000"/>
            </w:tcBorders>
            <w:vAlign w:val="center"/>
            <w:hideMark/>
          </w:tcPr>
          <w:p w14:paraId="13AA0D57"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0.058</w:t>
            </w:r>
          </w:p>
        </w:tc>
        <w:tc>
          <w:tcPr>
            <w:tcW w:w="919" w:type="dxa"/>
            <w:tcBorders>
              <w:top w:val="nil"/>
              <w:left w:val="nil"/>
              <w:bottom w:val="single" w:sz="8" w:space="0" w:color="000000"/>
              <w:right w:val="single" w:sz="8" w:space="0" w:color="000000"/>
            </w:tcBorders>
            <w:vAlign w:val="center"/>
            <w:hideMark/>
          </w:tcPr>
          <w:p w14:paraId="7DCE7E2C"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0.000</w:t>
            </w:r>
          </w:p>
        </w:tc>
        <w:tc>
          <w:tcPr>
            <w:tcW w:w="1134" w:type="dxa"/>
            <w:tcBorders>
              <w:top w:val="nil"/>
              <w:left w:val="nil"/>
              <w:bottom w:val="single" w:sz="8" w:space="0" w:color="000000"/>
              <w:right w:val="single" w:sz="8" w:space="0" w:color="000000"/>
            </w:tcBorders>
            <w:vAlign w:val="center"/>
            <w:hideMark/>
          </w:tcPr>
          <w:p w14:paraId="75CB4755"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 xml:space="preserve"> Terbukti</w:t>
            </w:r>
          </w:p>
        </w:tc>
      </w:tr>
      <w:tr w:rsidR="000F566C" w:rsidRPr="000F566C" w14:paraId="339FD247" w14:textId="77777777" w:rsidTr="000F566C">
        <w:trPr>
          <w:trHeight w:val="170"/>
          <w:jc w:val="center"/>
        </w:trPr>
        <w:tc>
          <w:tcPr>
            <w:tcW w:w="2542" w:type="dxa"/>
            <w:tcBorders>
              <w:top w:val="nil"/>
              <w:left w:val="single" w:sz="8" w:space="0" w:color="000000"/>
              <w:bottom w:val="single" w:sz="8" w:space="0" w:color="000000"/>
              <w:right w:val="single" w:sz="8" w:space="0" w:color="000000"/>
            </w:tcBorders>
            <w:vAlign w:val="center"/>
            <w:hideMark/>
          </w:tcPr>
          <w:p w14:paraId="4AFC87BA" w14:textId="77777777" w:rsidR="000F566C" w:rsidRPr="000F566C" w:rsidRDefault="000F566C" w:rsidP="000F566C">
            <w:pPr>
              <w:pStyle w:val="NormalWeb"/>
              <w:spacing w:before="0" w:beforeAutospacing="0" w:after="0" w:afterAutospacing="0"/>
              <w:jc w:val="both"/>
              <w:rPr>
                <w:rFonts w:ascii="Cambria" w:hAnsi="Cambria"/>
                <w:b/>
                <w:bCs/>
                <w:sz w:val="20"/>
                <w:szCs w:val="20"/>
                <w:lang w:val="en-ID" w:eastAsia="id-ID"/>
              </w:rPr>
            </w:pPr>
            <w:r w:rsidRPr="000F566C">
              <w:rPr>
                <w:rFonts w:ascii="Cambria" w:hAnsi="Cambria"/>
                <w:b/>
                <w:bCs/>
                <w:sz w:val="20"/>
                <w:szCs w:val="20"/>
                <w:lang w:val="id-ID" w:eastAsia="id-ID"/>
              </w:rPr>
              <w:t>Budaya Organisasi -&gt; Kinerja Pegawai</w:t>
            </w:r>
          </w:p>
        </w:tc>
        <w:tc>
          <w:tcPr>
            <w:tcW w:w="1307" w:type="dxa"/>
            <w:tcBorders>
              <w:top w:val="nil"/>
              <w:left w:val="nil"/>
              <w:bottom w:val="single" w:sz="8" w:space="0" w:color="000000"/>
              <w:right w:val="single" w:sz="8" w:space="0" w:color="000000"/>
            </w:tcBorders>
            <w:vAlign w:val="center"/>
            <w:hideMark/>
          </w:tcPr>
          <w:p w14:paraId="54EFB858"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0.304</w:t>
            </w:r>
          </w:p>
        </w:tc>
        <w:tc>
          <w:tcPr>
            <w:tcW w:w="1134" w:type="dxa"/>
            <w:tcBorders>
              <w:top w:val="nil"/>
              <w:left w:val="nil"/>
              <w:bottom w:val="single" w:sz="8" w:space="0" w:color="000000"/>
              <w:right w:val="single" w:sz="8" w:space="0" w:color="000000"/>
            </w:tcBorders>
            <w:vAlign w:val="center"/>
            <w:hideMark/>
          </w:tcPr>
          <w:p w14:paraId="0B7FF6A4"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0.304</w:t>
            </w:r>
          </w:p>
        </w:tc>
        <w:tc>
          <w:tcPr>
            <w:tcW w:w="1124" w:type="dxa"/>
            <w:tcBorders>
              <w:top w:val="nil"/>
              <w:left w:val="nil"/>
              <w:bottom w:val="single" w:sz="8" w:space="0" w:color="000000"/>
              <w:right w:val="single" w:sz="8" w:space="0" w:color="000000"/>
            </w:tcBorders>
            <w:vAlign w:val="center"/>
            <w:hideMark/>
          </w:tcPr>
          <w:p w14:paraId="4725AFEB"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0.067</w:t>
            </w:r>
          </w:p>
        </w:tc>
        <w:tc>
          <w:tcPr>
            <w:tcW w:w="919" w:type="dxa"/>
            <w:tcBorders>
              <w:top w:val="nil"/>
              <w:left w:val="nil"/>
              <w:bottom w:val="single" w:sz="8" w:space="0" w:color="000000"/>
              <w:right w:val="single" w:sz="8" w:space="0" w:color="000000"/>
            </w:tcBorders>
            <w:vAlign w:val="center"/>
            <w:hideMark/>
          </w:tcPr>
          <w:p w14:paraId="0BDAA902"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0.000</w:t>
            </w:r>
          </w:p>
        </w:tc>
        <w:tc>
          <w:tcPr>
            <w:tcW w:w="1134" w:type="dxa"/>
            <w:tcBorders>
              <w:top w:val="nil"/>
              <w:left w:val="nil"/>
              <w:bottom w:val="single" w:sz="8" w:space="0" w:color="000000"/>
              <w:right w:val="single" w:sz="8" w:space="0" w:color="000000"/>
            </w:tcBorders>
            <w:vAlign w:val="center"/>
            <w:hideMark/>
          </w:tcPr>
          <w:p w14:paraId="5E927503" w14:textId="77777777" w:rsidR="000F566C" w:rsidRPr="000F566C" w:rsidRDefault="000F566C" w:rsidP="000F566C">
            <w:pPr>
              <w:pStyle w:val="NormalWeb"/>
              <w:spacing w:before="0" w:beforeAutospacing="0" w:after="0" w:afterAutospacing="0"/>
              <w:jc w:val="both"/>
              <w:rPr>
                <w:rFonts w:ascii="Cambria" w:hAnsi="Cambria"/>
                <w:sz w:val="20"/>
                <w:szCs w:val="20"/>
                <w:lang w:val="en-ID" w:eastAsia="id-ID"/>
              </w:rPr>
            </w:pPr>
            <w:r w:rsidRPr="000F566C">
              <w:rPr>
                <w:rFonts w:ascii="Cambria" w:hAnsi="Cambria"/>
                <w:sz w:val="20"/>
                <w:szCs w:val="20"/>
                <w:lang w:val="id-ID" w:eastAsia="id-ID"/>
              </w:rPr>
              <w:t xml:space="preserve"> Terbukti</w:t>
            </w:r>
          </w:p>
        </w:tc>
      </w:tr>
    </w:tbl>
    <w:p w14:paraId="1552ADA3" w14:textId="77777777" w:rsidR="000F566C" w:rsidRDefault="000F566C" w:rsidP="005C5CF4">
      <w:pPr>
        <w:pStyle w:val="NormalWeb"/>
        <w:spacing w:before="0" w:beforeAutospacing="0" w:after="0" w:afterAutospacing="0"/>
        <w:jc w:val="center"/>
        <w:rPr>
          <w:rFonts w:ascii="Cambria" w:hAnsi="Cambria"/>
          <w:lang w:val="id-ID" w:eastAsia="id-ID"/>
        </w:rPr>
      </w:pPr>
      <w:r w:rsidRPr="000F566C">
        <w:rPr>
          <w:rFonts w:ascii="Cambria" w:hAnsi="Cambria"/>
          <w:lang w:val="id-ID" w:eastAsia="id-ID"/>
        </w:rPr>
        <w:t>Sumber: Lampiran diolah, 2025</w:t>
      </w:r>
    </w:p>
    <w:p w14:paraId="60115304" w14:textId="77777777" w:rsidR="000F566C" w:rsidRDefault="000F566C" w:rsidP="005C5CF4">
      <w:pPr>
        <w:pStyle w:val="NormalWeb"/>
        <w:spacing w:before="0" w:beforeAutospacing="0" w:after="0" w:afterAutospacing="0"/>
        <w:jc w:val="center"/>
        <w:rPr>
          <w:rFonts w:ascii="Cambria" w:hAnsi="Cambria"/>
          <w:lang w:val="id-ID" w:eastAsia="id-ID"/>
        </w:rPr>
      </w:pPr>
    </w:p>
    <w:p w14:paraId="21C82DDD" w14:textId="77777777" w:rsidR="005C5CF4" w:rsidRDefault="005C5CF4" w:rsidP="00D64AE1">
      <w:pPr>
        <w:pStyle w:val="NormalWeb"/>
        <w:numPr>
          <w:ilvl w:val="0"/>
          <w:numId w:val="6"/>
        </w:numPr>
        <w:tabs>
          <w:tab w:val="clear" w:pos="720"/>
        </w:tabs>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Budaya Organisasi terhadap Disiplin Kerja</w:t>
      </w:r>
    </w:p>
    <w:p w14:paraId="4831FB66" w14:textId="555B11D6"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Hasil pengujian menunjukkan bahwa Budaya Organisasi berpengaruh positif dan signifikan terhadap Disiplin Kerja (β = 0,199; p = 0,011 &lt; 0,05), yang berarti semakin baik budaya organisasi maka semakin meningkat disiplin kerja pegawai.</w:t>
      </w:r>
    </w:p>
    <w:p w14:paraId="39C21819" w14:textId="77777777" w:rsidR="005C5CF4" w:rsidRDefault="005C5CF4" w:rsidP="00D64AE1">
      <w:pPr>
        <w:pStyle w:val="NormalWeb"/>
        <w:numPr>
          <w:ilvl w:val="0"/>
          <w:numId w:val="6"/>
        </w:numPr>
        <w:tabs>
          <w:tab w:val="clear" w:pos="720"/>
        </w:tabs>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Kompetensi terhadap Disiplin Kerja</w:t>
      </w:r>
    </w:p>
    <w:p w14:paraId="408658CA" w14:textId="2C5E53D0"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Kompetensi terbukti berpengaruh positif dan signifikan terhadap Disiplin Kerja (β = 0,557; p = 0,000 &lt; 0,05), sehingga peningkatan kompetensi akan meningkatkan disiplin kerja pegawai.</w:t>
      </w:r>
    </w:p>
    <w:p w14:paraId="18C4AAAA" w14:textId="77777777" w:rsidR="005C5CF4" w:rsidRDefault="005C5CF4" w:rsidP="00D64AE1">
      <w:pPr>
        <w:pStyle w:val="NormalWeb"/>
        <w:numPr>
          <w:ilvl w:val="0"/>
          <w:numId w:val="6"/>
        </w:numPr>
        <w:tabs>
          <w:tab w:val="clear" w:pos="720"/>
        </w:tabs>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Disiplin Kerja terhadap Kinerja Pegawai</w:t>
      </w:r>
    </w:p>
    <w:p w14:paraId="7D0903F6" w14:textId="71605C5F"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lastRenderedPageBreak/>
        <w:t>Disiplin Kerja berpengaruh positif dan sangat signifikan terhadap Kinerja Pegawai (β = 0,533; p = 0,000 &lt; 0,05), yang menunjukkan bahwa disiplin kerja yang baik mendorong peningkatan kinerja pegawai.</w:t>
      </w:r>
    </w:p>
    <w:p w14:paraId="5CAF0E56" w14:textId="77777777" w:rsidR="005C5CF4" w:rsidRDefault="005C5CF4" w:rsidP="00D64AE1">
      <w:pPr>
        <w:pStyle w:val="NormalWeb"/>
        <w:numPr>
          <w:ilvl w:val="0"/>
          <w:numId w:val="6"/>
        </w:numPr>
        <w:tabs>
          <w:tab w:val="clear" w:pos="720"/>
        </w:tabs>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Budaya Organisasi terhadap Kinerja Pegawai</w:t>
      </w:r>
    </w:p>
    <w:p w14:paraId="5DE9F89D" w14:textId="1F7EC096"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Budaya Organisasi berpengaruh positif dan signifikan terhadap Kinerja Pegawai (β = 0,304; p = 0,000 &lt; 0,05), sehingga perbaikan budaya organisasi dapat meningkatkan kinerja pegawai.</w:t>
      </w:r>
    </w:p>
    <w:p w14:paraId="73F38FCD" w14:textId="77777777" w:rsidR="005C5CF4" w:rsidRPr="005C5CF4" w:rsidRDefault="005C5CF4" w:rsidP="005C5CF4">
      <w:pPr>
        <w:pStyle w:val="NormalWeb"/>
        <w:spacing w:before="0" w:beforeAutospacing="0" w:after="0" w:afterAutospacing="0"/>
        <w:ind w:firstLine="567"/>
        <w:jc w:val="both"/>
        <w:rPr>
          <w:rFonts w:ascii="Cambria" w:hAnsi="Cambria"/>
          <w:lang w:val="id-ID" w:eastAsia="id-ID"/>
        </w:rPr>
      </w:pPr>
      <w:r w:rsidRPr="005C5CF4">
        <w:rPr>
          <w:rFonts w:ascii="Cambria" w:hAnsi="Cambria"/>
          <w:lang w:val="id-ID" w:eastAsia="id-ID"/>
        </w:rPr>
        <w:t>Meskipun pengaruh langsung Kompetensi terhadap Kinerja Pegawai dihilangkan, Kompetensi tetap berperan melalui pengaruh tidak langsung dengan perantaraan Disiplin Kerja. Temuan ini menunjukkan bahwa Disiplin Kerja berfungsi sebagai mediator penuh (full mediation) dalam hubungan antara Kompetensi dan Kinerja Pegawai, sehingga memperjelas mekanisme pembentukan kinerja pegawai di lingkungan Direktorat Jenderal Bina Pembangunan Daerah.</w:t>
      </w:r>
    </w:p>
    <w:p w14:paraId="5C447FE4" w14:textId="77777777" w:rsidR="005C5CF4" w:rsidRDefault="005C5CF4" w:rsidP="005C5CF4">
      <w:pPr>
        <w:pStyle w:val="NormalWeb"/>
        <w:spacing w:before="0" w:beforeAutospacing="0" w:after="0" w:afterAutospacing="0"/>
        <w:jc w:val="both"/>
        <w:rPr>
          <w:rFonts w:ascii="Cambria" w:hAnsi="Cambria"/>
          <w:b/>
          <w:bCs/>
          <w:lang w:val="id-ID" w:eastAsia="id-ID"/>
        </w:rPr>
      </w:pPr>
    </w:p>
    <w:p w14:paraId="30D87451" w14:textId="7AF320F6" w:rsidR="005C5CF4" w:rsidRDefault="005C5CF4" w:rsidP="005C5CF4">
      <w:pPr>
        <w:pStyle w:val="NormalWeb"/>
        <w:spacing w:before="0" w:beforeAutospacing="0" w:after="0" w:afterAutospacing="0"/>
        <w:jc w:val="both"/>
        <w:rPr>
          <w:rFonts w:ascii="Cambria" w:hAnsi="Cambria"/>
          <w:lang w:val="id-ID" w:eastAsia="id-ID"/>
        </w:rPr>
      </w:pPr>
      <w:r w:rsidRPr="005C5CF4">
        <w:rPr>
          <w:rFonts w:ascii="Cambria" w:hAnsi="Cambria"/>
          <w:b/>
          <w:bCs/>
          <w:lang w:val="id-ID" w:eastAsia="id-ID"/>
        </w:rPr>
        <w:t>Hasil bootstrapping efek tidak langsung (indirect effect)</w:t>
      </w:r>
    </w:p>
    <w:p w14:paraId="61E09379" w14:textId="5FA3FAC6" w:rsidR="005C5CF4" w:rsidRDefault="005C5CF4" w:rsidP="005C5CF4">
      <w:pPr>
        <w:pStyle w:val="NormalWeb"/>
        <w:spacing w:before="0" w:beforeAutospacing="0" w:after="0" w:afterAutospacing="0"/>
        <w:ind w:firstLine="567"/>
        <w:jc w:val="both"/>
        <w:rPr>
          <w:rFonts w:ascii="Cambria" w:hAnsi="Cambria"/>
          <w:lang w:val="id-ID" w:eastAsia="id-ID"/>
        </w:rPr>
      </w:pPr>
      <w:r w:rsidRPr="005C5CF4">
        <w:rPr>
          <w:rFonts w:ascii="Cambria" w:hAnsi="Cambria"/>
          <w:lang w:val="id-ID" w:eastAsia="id-ID"/>
        </w:rPr>
        <w:t>Hasil pengujian efek tidak langsung melalui bootstrapping disajikan pada tabel berikut.</w:t>
      </w:r>
    </w:p>
    <w:p w14:paraId="10181F32" w14:textId="3E626792" w:rsidR="005C5CF4" w:rsidRPr="005C5CF4" w:rsidRDefault="005C5CF4" w:rsidP="005C5CF4">
      <w:pPr>
        <w:pStyle w:val="NormalWeb"/>
        <w:spacing w:before="0" w:beforeAutospacing="0" w:after="0" w:afterAutospacing="0"/>
        <w:jc w:val="center"/>
        <w:rPr>
          <w:rFonts w:ascii="Cambria" w:hAnsi="Cambria"/>
          <w:i/>
          <w:iCs/>
          <w:lang w:val="id-ID" w:eastAsia="id-ID"/>
        </w:rPr>
      </w:pPr>
      <w:bookmarkStart w:id="18" w:name="_Toc220419549"/>
      <w:r w:rsidRPr="005C5CF4">
        <w:rPr>
          <w:rFonts w:ascii="Cambria" w:hAnsi="Cambria"/>
          <w:b/>
          <w:bCs/>
          <w:lang w:val="id-ID" w:eastAsia="id-ID"/>
        </w:rPr>
        <w:t xml:space="preserve">Tabel </w:t>
      </w:r>
      <w:r>
        <w:rPr>
          <w:rFonts w:ascii="Cambria" w:hAnsi="Cambria"/>
          <w:b/>
          <w:bCs/>
          <w:lang w:val="id-ID" w:eastAsia="id-ID"/>
        </w:rPr>
        <w:t xml:space="preserve">9. </w:t>
      </w:r>
      <w:r w:rsidRPr="005C5CF4">
        <w:rPr>
          <w:rFonts w:ascii="Cambria" w:hAnsi="Cambria"/>
          <w:lang w:val="id-ID" w:eastAsia="id-ID"/>
        </w:rPr>
        <w:t xml:space="preserve">Hasil </w:t>
      </w:r>
      <w:r w:rsidRPr="005C5CF4">
        <w:rPr>
          <w:rFonts w:ascii="Cambria" w:hAnsi="Cambria"/>
          <w:i/>
          <w:iCs/>
          <w:lang w:val="id-ID" w:eastAsia="id-ID"/>
        </w:rPr>
        <w:t>Path Coefficient Bootstrapping indirect effect</w:t>
      </w:r>
      <w:bookmarkEnd w:id="18"/>
    </w:p>
    <w:tbl>
      <w:tblPr>
        <w:tblW w:w="8384" w:type="dxa"/>
        <w:jc w:val="center"/>
        <w:tblLayout w:type="fixed"/>
        <w:tblLook w:val="04A0" w:firstRow="1" w:lastRow="0" w:firstColumn="1" w:lastColumn="0" w:noHBand="0" w:noVBand="1"/>
      </w:tblPr>
      <w:tblGrid>
        <w:gridCol w:w="2684"/>
        <w:gridCol w:w="1343"/>
        <w:gridCol w:w="1134"/>
        <w:gridCol w:w="1097"/>
        <w:gridCol w:w="992"/>
        <w:gridCol w:w="1134"/>
      </w:tblGrid>
      <w:tr w:rsidR="005C5CF4" w:rsidRPr="005C5CF4" w14:paraId="73089492" w14:textId="77777777" w:rsidTr="005C5CF4">
        <w:trPr>
          <w:trHeight w:val="170"/>
          <w:jc w:val="center"/>
        </w:trPr>
        <w:tc>
          <w:tcPr>
            <w:tcW w:w="2684" w:type="dxa"/>
            <w:tcBorders>
              <w:top w:val="single" w:sz="8" w:space="0" w:color="000000"/>
              <w:left w:val="single" w:sz="8" w:space="0" w:color="000000"/>
              <w:bottom w:val="single" w:sz="8" w:space="0" w:color="000000"/>
              <w:right w:val="single" w:sz="8" w:space="0" w:color="000000"/>
            </w:tcBorders>
            <w:vAlign w:val="center"/>
            <w:hideMark/>
          </w:tcPr>
          <w:p w14:paraId="08718833" w14:textId="77777777" w:rsidR="005C5CF4" w:rsidRPr="005C5CF4" w:rsidRDefault="005C5CF4" w:rsidP="005C5CF4">
            <w:pPr>
              <w:pStyle w:val="NormalWeb"/>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Koefisien Jalur</w:t>
            </w:r>
          </w:p>
        </w:tc>
        <w:tc>
          <w:tcPr>
            <w:tcW w:w="1343" w:type="dxa"/>
            <w:tcBorders>
              <w:top w:val="single" w:sz="8" w:space="0" w:color="000000"/>
              <w:left w:val="nil"/>
              <w:bottom w:val="single" w:sz="8" w:space="0" w:color="000000"/>
              <w:right w:val="single" w:sz="8" w:space="0" w:color="000000"/>
            </w:tcBorders>
            <w:vAlign w:val="center"/>
            <w:hideMark/>
          </w:tcPr>
          <w:p w14:paraId="0682C780" w14:textId="77777777" w:rsidR="005C5CF4" w:rsidRPr="005C5CF4" w:rsidRDefault="005C5CF4" w:rsidP="005C5CF4">
            <w:pPr>
              <w:pStyle w:val="NormalWeb"/>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Original sample (O)</w:t>
            </w:r>
          </w:p>
        </w:tc>
        <w:tc>
          <w:tcPr>
            <w:tcW w:w="1134" w:type="dxa"/>
            <w:tcBorders>
              <w:top w:val="single" w:sz="8" w:space="0" w:color="000000"/>
              <w:left w:val="nil"/>
              <w:bottom w:val="single" w:sz="8" w:space="0" w:color="000000"/>
              <w:right w:val="single" w:sz="8" w:space="0" w:color="000000"/>
            </w:tcBorders>
            <w:vAlign w:val="center"/>
            <w:hideMark/>
          </w:tcPr>
          <w:p w14:paraId="622C2B1A" w14:textId="77777777" w:rsidR="005C5CF4" w:rsidRPr="005C5CF4" w:rsidRDefault="005C5CF4" w:rsidP="005C5CF4">
            <w:pPr>
              <w:pStyle w:val="NormalWeb"/>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Sample mean (M)</w:t>
            </w:r>
          </w:p>
        </w:tc>
        <w:tc>
          <w:tcPr>
            <w:tcW w:w="1097" w:type="dxa"/>
            <w:tcBorders>
              <w:top w:val="single" w:sz="8" w:space="0" w:color="000000"/>
              <w:left w:val="nil"/>
              <w:bottom w:val="single" w:sz="8" w:space="0" w:color="000000"/>
              <w:right w:val="single" w:sz="8" w:space="0" w:color="000000"/>
            </w:tcBorders>
            <w:vAlign w:val="center"/>
            <w:hideMark/>
          </w:tcPr>
          <w:p w14:paraId="537E67B9" w14:textId="77777777" w:rsidR="005C5CF4" w:rsidRPr="005C5CF4" w:rsidRDefault="005C5CF4" w:rsidP="005C5CF4">
            <w:pPr>
              <w:pStyle w:val="NormalWeb"/>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Standard deviation (STDEV)</w:t>
            </w:r>
          </w:p>
        </w:tc>
        <w:tc>
          <w:tcPr>
            <w:tcW w:w="992" w:type="dxa"/>
            <w:tcBorders>
              <w:top w:val="single" w:sz="8" w:space="0" w:color="000000"/>
              <w:left w:val="nil"/>
              <w:bottom w:val="single" w:sz="8" w:space="0" w:color="000000"/>
              <w:right w:val="single" w:sz="8" w:space="0" w:color="000000"/>
            </w:tcBorders>
            <w:vAlign w:val="center"/>
            <w:hideMark/>
          </w:tcPr>
          <w:p w14:paraId="335E17E6" w14:textId="77777777" w:rsidR="005C5CF4" w:rsidRPr="005C5CF4" w:rsidRDefault="005C5CF4" w:rsidP="005C5CF4">
            <w:pPr>
              <w:pStyle w:val="NormalWeb"/>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P values</w:t>
            </w:r>
          </w:p>
        </w:tc>
        <w:tc>
          <w:tcPr>
            <w:tcW w:w="1134" w:type="dxa"/>
            <w:tcBorders>
              <w:top w:val="single" w:sz="8" w:space="0" w:color="000000"/>
              <w:left w:val="nil"/>
              <w:bottom w:val="single" w:sz="8" w:space="0" w:color="000000"/>
              <w:right w:val="single" w:sz="8" w:space="0" w:color="000000"/>
            </w:tcBorders>
            <w:vAlign w:val="center"/>
            <w:hideMark/>
          </w:tcPr>
          <w:p w14:paraId="3BC7976A" w14:textId="77777777" w:rsidR="005C5CF4" w:rsidRPr="005C5CF4" w:rsidRDefault="005C5CF4" w:rsidP="005C5CF4">
            <w:pPr>
              <w:pStyle w:val="NormalWeb"/>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Ket.</w:t>
            </w:r>
          </w:p>
        </w:tc>
      </w:tr>
      <w:tr w:rsidR="005C5CF4" w:rsidRPr="005C5CF4" w14:paraId="4CFB5375" w14:textId="77777777" w:rsidTr="005C5CF4">
        <w:trPr>
          <w:trHeight w:val="170"/>
          <w:jc w:val="center"/>
        </w:trPr>
        <w:tc>
          <w:tcPr>
            <w:tcW w:w="2684" w:type="dxa"/>
            <w:tcBorders>
              <w:top w:val="nil"/>
              <w:left w:val="single" w:sz="8" w:space="0" w:color="000000"/>
              <w:bottom w:val="single" w:sz="8" w:space="0" w:color="000000"/>
              <w:right w:val="single" w:sz="8" w:space="0" w:color="000000"/>
            </w:tcBorders>
            <w:vAlign w:val="center"/>
            <w:hideMark/>
          </w:tcPr>
          <w:p w14:paraId="2B38A7CA" w14:textId="77777777" w:rsidR="005C5CF4" w:rsidRPr="005C5CF4" w:rsidRDefault="005C5CF4" w:rsidP="005C5CF4">
            <w:pPr>
              <w:pStyle w:val="NormalWeb"/>
              <w:spacing w:before="0" w:beforeAutospacing="0" w:after="0" w:afterAutospacing="0"/>
              <w:jc w:val="both"/>
              <w:rPr>
                <w:rFonts w:ascii="Cambria" w:hAnsi="Cambria"/>
                <w:b/>
                <w:bCs/>
                <w:sz w:val="20"/>
                <w:szCs w:val="20"/>
                <w:lang w:val="de-DE" w:eastAsia="id-ID"/>
              </w:rPr>
            </w:pPr>
            <w:r w:rsidRPr="005C5CF4">
              <w:rPr>
                <w:rFonts w:ascii="Cambria" w:hAnsi="Cambria"/>
                <w:b/>
                <w:bCs/>
                <w:sz w:val="20"/>
                <w:szCs w:val="20"/>
                <w:lang w:val="de-DE" w:eastAsia="id-ID"/>
              </w:rPr>
              <w:t>Budaya Organisasi -&gt; Disiplin Kerja -&gt; Kinerja Pegawai</w:t>
            </w:r>
          </w:p>
        </w:tc>
        <w:tc>
          <w:tcPr>
            <w:tcW w:w="1343" w:type="dxa"/>
            <w:tcBorders>
              <w:top w:val="nil"/>
              <w:left w:val="nil"/>
              <w:bottom w:val="single" w:sz="8" w:space="0" w:color="000000"/>
              <w:right w:val="single" w:sz="8" w:space="0" w:color="000000"/>
            </w:tcBorders>
            <w:vAlign w:val="center"/>
            <w:hideMark/>
          </w:tcPr>
          <w:p w14:paraId="3789C8E0"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0.106</w:t>
            </w:r>
          </w:p>
        </w:tc>
        <w:tc>
          <w:tcPr>
            <w:tcW w:w="1134" w:type="dxa"/>
            <w:tcBorders>
              <w:top w:val="nil"/>
              <w:left w:val="nil"/>
              <w:bottom w:val="single" w:sz="8" w:space="0" w:color="000000"/>
              <w:right w:val="single" w:sz="8" w:space="0" w:color="000000"/>
            </w:tcBorders>
            <w:vAlign w:val="center"/>
            <w:hideMark/>
          </w:tcPr>
          <w:p w14:paraId="3BEC00B5"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0.106</w:t>
            </w:r>
          </w:p>
        </w:tc>
        <w:tc>
          <w:tcPr>
            <w:tcW w:w="1097" w:type="dxa"/>
            <w:tcBorders>
              <w:top w:val="nil"/>
              <w:left w:val="nil"/>
              <w:bottom w:val="single" w:sz="8" w:space="0" w:color="000000"/>
              <w:right w:val="single" w:sz="8" w:space="0" w:color="000000"/>
            </w:tcBorders>
            <w:vAlign w:val="center"/>
            <w:hideMark/>
          </w:tcPr>
          <w:p w14:paraId="67E3F698"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0.046</w:t>
            </w:r>
          </w:p>
        </w:tc>
        <w:tc>
          <w:tcPr>
            <w:tcW w:w="992" w:type="dxa"/>
            <w:tcBorders>
              <w:top w:val="nil"/>
              <w:left w:val="nil"/>
              <w:bottom w:val="single" w:sz="8" w:space="0" w:color="000000"/>
              <w:right w:val="single" w:sz="8" w:space="0" w:color="000000"/>
            </w:tcBorders>
            <w:vAlign w:val="center"/>
            <w:hideMark/>
          </w:tcPr>
          <w:p w14:paraId="2F781311"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0.011</w:t>
            </w:r>
          </w:p>
        </w:tc>
        <w:tc>
          <w:tcPr>
            <w:tcW w:w="1134" w:type="dxa"/>
            <w:tcBorders>
              <w:top w:val="nil"/>
              <w:left w:val="nil"/>
              <w:bottom w:val="single" w:sz="8" w:space="0" w:color="000000"/>
              <w:right w:val="single" w:sz="8" w:space="0" w:color="000000"/>
            </w:tcBorders>
            <w:vAlign w:val="center"/>
            <w:hideMark/>
          </w:tcPr>
          <w:p w14:paraId="2C803198"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 xml:space="preserve"> Terbukti</w:t>
            </w:r>
          </w:p>
        </w:tc>
      </w:tr>
      <w:tr w:rsidR="005C5CF4" w:rsidRPr="005C5CF4" w14:paraId="194A0A16" w14:textId="77777777" w:rsidTr="005C5CF4">
        <w:trPr>
          <w:trHeight w:val="170"/>
          <w:jc w:val="center"/>
        </w:trPr>
        <w:tc>
          <w:tcPr>
            <w:tcW w:w="2684" w:type="dxa"/>
            <w:tcBorders>
              <w:top w:val="nil"/>
              <w:left w:val="single" w:sz="8" w:space="0" w:color="000000"/>
              <w:bottom w:val="single" w:sz="8" w:space="0" w:color="000000"/>
              <w:right w:val="single" w:sz="8" w:space="0" w:color="000000"/>
            </w:tcBorders>
            <w:vAlign w:val="center"/>
            <w:hideMark/>
          </w:tcPr>
          <w:p w14:paraId="60BD9508" w14:textId="77777777" w:rsidR="005C5CF4" w:rsidRPr="005C5CF4" w:rsidRDefault="005C5CF4" w:rsidP="005C5CF4">
            <w:pPr>
              <w:pStyle w:val="NormalWeb"/>
              <w:spacing w:before="0" w:beforeAutospacing="0" w:after="0" w:afterAutospacing="0"/>
              <w:jc w:val="both"/>
              <w:rPr>
                <w:rFonts w:ascii="Cambria" w:hAnsi="Cambria"/>
                <w:b/>
                <w:bCs/>
                <w:sz w:val="20"/>
                <w:szCs w:val="20"/>
                <w:lang w:val="de-DE" w:eastAsia="id-ID"/>
              </w:rPr>
            </w:pPr>
            <w:r w:rsidRPr="005C5CF4">
              <w:rPr>
                <w:rFonts w:ascii="Cambria" w:hAnsi="Cambria"/>
                <w:b/>
                <w:bCs/>
                <w:sz w:val="20"/>
                <w:szCs w:val="20"/>
                <w:lang w:val="de-DE" w:eastAsia="id-ID"/>
              </w:rPr>
              <w:t>Kompetensi -&gt; Disiplin Kerja -&gt; Kinerja Pegawai</w:t>
            </w:r>
          </w:p>
        </w:tc>
        <w:tc>
          <w:tcPr>
            <w:tcW w:w="1343" w:type="dxa"/>
            <w:tcBorders>
              <w:top w:val="nil"/>
              <w:left w:val="nil"/>
              <w:bottom w:val="single" w:sz="8" w:space="0" w:color="000000"/>
              <w:right w:val="single" w:sz="8" w:space="0" w:color="000000"/>
            </w:tcBorders>
            <w:vAlign w:val="center"/>
            <w:hideMark/>
          </w:tcPr>
          <w:p w14:paraId="640B3277"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0.297</w:t>
            </w:r>
          </w:p>
        </w:tc>
        <w:tc>
          <w:tcPr>
            <w:tcW w:w="1134" w:type="dxa"/>
            <w:tcBorders>
              <w:top w:val="nil"/>
              <w:left w:val="nil"/>
              <w:bottom w:val="single" w:sz="8" w:space="0" w:color="000000"/>
              <w:right w:val="single" w:sz="8" w:space="0" w:color="000000"/>
            </w:tcBorders>
            <w:vAlign w:val="center"/>
            <w:hideMark/>
          </w:tcPr>
          <w:p w14:paraId="1C9BE1EA"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0.299</w:t>
            </w:r>
          </w:p>
        </w:tc>
        <w:tc>
          <w:tcPr>
            <w:tcW w:w="1097" w:type="dxa"/>
            <w:tcBorders>
              <w:top w:val="nil"/>
              <w:left w:val="nil"/>
              <w:bottom w:val="single" w:sz="8" w:space="0" w:color="000000"/>
              <w:right w:val="single" w:sz="8" w:space="0" w:color="000000"/>
            </w:tcBorders>
            <w:vAlign w:val="center"/>
            <w:hideMark/>
          </w:tcPr>
          <w:p w14:paraId="233689F4"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0.056</w:t>
            </w:r>
          </w:p>
        </w:tc>
        <w:tc>
          <w:tcPr>
            <w:tcW w:w="992" w:type="dxa"/>
            <w:tcBorders>
              <w:top w:val="nil"/>
              <w:left w:val="nil"/>
              <w:bottom w:val="single" w:sz="8" w:space="0" w:color="000000"/>
              <w:right w:val="single" w:sz="8" w:space="0" w:color="000000"/>
            </w:tcBorders>
            <w:vAlign w:val="center"/>
            <w:hideMark/>
          </w:tcPr>
          <w:p w14:paraId="7E57151A"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id-ID" w:eastAsia="id-ID"/>
              </w:rPr>
              <w:t>0.000</w:t>
            </w:r>
          </w:p>
        </w:tc>
        <w:tc>
          <w:tcPr>
            <w:tcW w:w="1134" w:type="dxa"/>
            <w:tcBorders>
              <w:top w:val="nil"/>
              <w:left w:val="nil"/>
              <w:bottom w:val="single" w:sz="8" w:space="0" w:color="000000"/>
              <w:right w:val="single" w:sz="8" w:space="0" w:color="000000"/>
            </w:tcBorders>
            <w:vAlign w:val="center"/>
            <w:hideMark/>
          </w:tcPr>
          <w:p w14:paraId="6DD180E0" w14:textId="77777777" w:rsidR="005C5CF4" w:rsidRPr="005C5CF4" w:rsidRDefault="005C5CF4" w:rsidP="005C5CF4">
            <w:pPr>
              <w:pStyle w:val="NormalWeb"/>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 xml:space="preserve"> Terbukti</w:t>
            </w:r>
          </w:p>
        </w:tc>
      </w:tr>
    </w:tbl>
    <w:p w14:paraId="4871B972" w14:textId="77777777" w:rsidR="005C5CF4" w:rsidRDefault="005C5CF4" w:rsidP="005C5CF4">
      <w:pPr>
        <w:pStyle w:val="NormalWeb"/>
        <w:spacing w:before="0" w:beforeAutospacing="0" w:after="0" w:afterAutospacing="0"/>
        <w:jc w:val="center"/>
        <w:rPr>
          <w:rFonts w:ascii="Cambria" w:hAnsi="Cambria"/>
          <w:lang w:val="id-ID" w:eastAsia="id-ID"/>
        </w:rPr>
      </w:pPr>
      <w:r w:rsidRPr="005C5CF4">
        <w:rPr>
          <w:rFonts w:ascii="Cambria" w:hAnsi="Cambria"/>
          <w:lang w:val="id-ID" w:eastAsia="id-ID"/>
        </w:rPr>
        <w:t>Sumber: Lampiran diolah, 2025</w:t>
      </w:r>
    </w:p>
    <w:p w14:paraId="1BB9842E" w14:textId="77777777" w:rsidR="005C5CF4" w:rsidRDefault="005C5CF4" w:rsidP="005C5CF4">
      <w:pPr>
        <w:pStyle w:val="NormalWeb"/>
        <w:spacing w:before="0" w:beforeAutospacing="0" w:after="0" w:afterAutospacing="0"/>
        <w:jc w:val="center"/>
        <w:rPr>
          <w:rFonts w:ascii="Cambria" w:hAnsi="Cambria"/>
          <w:lang w:val="id-ID" w:eastAsia="id-ID"/>
        </w:rPr>
      </w:pPr>
    </w:p>
    <w:p w14:paraId="2942F7E4" w14:textId="77777777" w:rsidR="005C5CF4" w:rsidRDefault="005C5CF4" w:rsidP="00D64AE1">
      <w:pPr>
        <w:pStyle w:val="NormalWeb"/>
        <w:numPr>
          <w:ilvl w:val="0"/>
          <w:numId w:val="7"/>
        </w:numPr>
        <w:tabs>
          <w:tab w:val="clear" w:pos="720"/>
        </w:tabs>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Budaya Organisasi terhadap Kinerja Pegawai melalui Disiplin Kerja</w:t>
      </w:r>
    </w:p>
    <w:p w14:paraId="299B7996" w14:textId="1170A3A7"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Hasil pengujian menunjukkan bahwa Budaya Organisasi berpengaruh tidak langsung secara positif dan signifikan terhadap Kinerja Pegawai melalui Disiplin Kerja (β = 0,106; p = 0,011 &lt; 0,05).</w:t>
      </w:r>
    </w:p>
    <w:p w14:paraId="17340B93" w14:textId="77777777" w:rsidR="005C5CF4" w:rsidRDefault="005C5CF4" w:rsidP="00D64AE1">
      <w:pPr>
        <w:pStyle w:val="NormalWeb"/>
        <w:numPr>
          <w:ilvl w:val="0"/>
          <w:numId w:val="7"/>
        </w:numPr>
        <w:tabs>
          <w:tab w:val="clear" w:pos="720"/>
        </w:tabs>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Kompetensi terhadap Kinerja Pegawai melalui Disiplin Kerja</w:t>
      </w:r>
    </w:p>
    <w:p w14:paraId="4C943B65" w14:textId="0FC86E16"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Kompetensi juga memiliki pengaruh tidak langsung yang positif dan signifikan terhadap Kinerja Pegawai melalui Disiplin Kerja (β = 0,297; p = 0,000 &lt; 0,05).</w:t>
      </w:r>
    </w:p>
    <w:p w14:paraId="723A96FA" w14:textId="77777777" w:rsidR="005C5CF4" w:rsidRDefault="005C5CF4" w:rsidP="005C5CF4">
      <w:pPr>
        <w:pStyle w:val="NormalWeb"/>
        <w:tabs>
          <w:tab w:val="num" w:pos="720"/>
        </w:tabs>
        <w:spacing w:before="0" w:beforeAutospacing="0" w:after="0" w:afterAutospacing="0"/>
        <w:jc w:val="both"/>
        <w:rPr>
          <w:rFonts w:ascii="Cambria" w:hAnsi="Cambria"/>
          <w:b/>
          <w:bCs/>
          <w:lang w:val="id-ID" w:eastAsia="id-ID"/>
        </w:rPr>
      </w:pPr>
    </w:p>
    <w:p w14:paraId="4F82EFA4" w14:textId="6D305505" w:rsidR="005C5CF4" w:rsidRDefault="005C5CF4" w:rsidP="005C5CF4">
      <w:pPr>
        <w:pStyle w:val="NormalWeb"/>
        <w:tabs>
          <w:tab w:val="num" w:pos="720"/>
        </w:tabs>
        <w:spacing w:before="0" w:beforeAutospacing="0" w:after="0" w:afterAutospacing="0"/>
        <w:jc w:val="both"/>
        <w:rPr>
          <w:rFonts w:ascii="Cambria" w:hAnsi="Cambria"/>
          <w:lang w:val="id-ID" w:eastAsia="id-ID"/>
        </w:rPr>
      </w:pPr>
      <w:r w:rsidRPr="005C5CF4">
        <w:rPr>
          <w:rFonts w:ascii="Cambria" w:hAnsi="Cambria"/>
          <w:b/>
          <w:bCs/>
          <w:lang w:val="id-ID" w:eastAsia="id-ID"/>
        </w:rPr>
        <w:t>Koefisien Determinasi (R²)</w:t>
      </w:r>
    </w:p>
    <w:p w14:paraId="6DB76B9A" w14:textId="04EB3CAA" w:rsidR="005C5CF4" w:rsidRDefault="005C5CF4" w:rsidP="005C5CF4">
      <w:pPr>
        <w:pStyle w:val="NormalWeb"/>
        <w:tabs>
          <w:tab w:val="num" w:pos="720"/>
        </w:tabs>
        <w:spacing w:before="0" w:beforeAutospacing="0" w:after="0" w:afterAutospacing="0"/>
        <w:ind w:firstLine="567"/>
        <w:jc w:val="both"/>
        <w:rPr>
          <w:rFonts w:ascii="Cambria" w:hAnsi="Cambria"/>
          <w:lang w:val="id-ID" w:eastAsia="id-ID"/>
        </w:rPr>
      </w:pPr>
      <w:r w:rsidRPr="005C5CF4">
        <w:rPr>
          <w:rFonts w:ascii="Cambria" w:hAnsi="Cambria"/>
          <w:lang w:val="id-ID" w:eastAsia="id-ID"/>
        </w:rPr>
        <w:t>Koefisien determinasi (R²) digunakan untuk mengukur kemampuan variabel independen dalam menjelaskan variasi variabel dependen. Menurut Ghozali (2021), nilai R² sebesar 0,19 dikategorikan lemah, 0,33 sedang, dan 0,67 kuat.</w:t>
      </w:r>
    </w:p>
    <w:p w14:paraId="10744A90" w14:textId="5FF125D0" w:rsidR="005C5CF4" w:rsidRPr="005C5CF4" w:rsidRDefault="005C5CF4" w:rsidP="005C5CF4">
      <w:pPr>
        <w:pStyle w:val="NormalWeb"/>
        <w:tabs>
          <w:tab w:val="num" w:pos="720"/>
        </w:tabs>
        <w:spacing w:before="0" w:beforeAutospacing="0" w:after="0" w:afterAutospacing="0"/>
        <w:jc w:val="center"/>
        <w:rPr>
          <w:rFonts w:ascii="Cambria" w:hAnsi="Cambria"/>
          <w:lang w:val="id-ID" w:eastAsia="id-ID"/>
        </w:rPr>
      </w:pPr>
      <w:bookmarkStart w:id="19" w:name="_Toc220419550"/>
      <w:r w:rsidRPr="005C5CF4">
        <w:rPr>
          <w:rFonts w:ascii="Cambria" w:hAnsi="Cambria"/>
          <w:b/>
          <w:bCs/>
          <w:lang w:val="id-ID" w:eastAsia="id-ID"/>
        </w:rPr>
        <w:t xml:space="preserve">Tabel </w:t>
      </w:r>
      <w:r>
        <w:rPr>
          <w:rFonts w:ascii="Cambria" w:hAnsi="Cambria"/>
          <w:b/>
          <w:bCs/>
          <w:lang w:val="id-ID" w:eastAsia="id-ID"/>
        </w:rPr>
        <w:t xml:space="preserve">10. </w:t>
      </w:r>
      <w:r w:rsidRPr="005C5CF4">
        <w:rPr>
          <w:rFonts w:ascii="Cambria" w:hAnsi="Cambria"/>
          <w:lang w:val="id-ID" w:eastAsia="id-ID"/>
        </w:rPr>
        <w:t>Hasil R Square (R²)</w:t>
      </w:r>
      <w:bookmarkEnd w:id="19"/>
    </w:p>
    <w:tbl>
      <w:tblPr>
        <w:tblW w:w="7100" w:type="dxa"/>
        <w:jc w:val="center"/>
        <w:tblLook w:val="04A0" w:firstRow="1" w:lastRow="0" w:firstColumn="1" w:lastColumn="0" w:noHBand="0" w:noVBand="1"/>
      </w:tblPr>
      <w:tblGrid>
        <w:gridCol w:w="2247"/>
        <w:gridCol w:w="1929"/>
        <w:gridCol w:w="1931"/>
        <w:gridCol w:w="993"/>
      </w:tblGrid>
      <w:tr w:rsidR="005C5CF4" w:rsidRPr="005C5CF4" w14:paraId="6E697A45" w14:textId="77777777" w:rsidTr="005C5CF4">
        <w:trPr>
          <w:trHeight w:val="170"/>
          <w:jc w:val="center"/>
        </w:trPr>
        <w:tc>
          <w:tcPr>
            <w:tcW w:w="2260" w:type="dxa"/>
            <w:tcBorders>
              <w:top w:val="single" w:sz="8" w:space="0" w:color="000000"/>
              <w:left w:val="single" w:sz="8" w:space="0" w:color="000000"/>
              <w:bottom w:val="single" w:sz="8" w:space="0" w:color="000000"/>
              <w:right w:val="single" w:sz="8" w:space="0" w:color="000000"/>
            </w:tcBorders>
            <w:vAlign w:val="center"/>
            <w:hideMark/>
          </w:tcPr>
          <w:p w14:paraId="585D3447" w14:textId="77777777" w:rsidR="005C5CF4" w:rsidRPr="005C5CF4" w:rsidRDefault="005C5CF4" w:rsidP="005C5CF4">
            <w:pPr>
              <w:pStyle w:val="NormalWeb"/>
              <w:tabs>
                <w:tab w:val="num" w:pos="720"/>
              </w:tabs>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Variabel</w:t>
            </w:r>
          </w:p>
        </w:tc>
        <w:tc>
          <w:tcPr>
            <w:tcW w:w="1940" w:type="dxa"/>
            <w:tcBorders>
              <w:top w:val="single" w:sz="8" w:space="0" w:color="000000"/>
              <w:left w:val="nil"/>
              <w:bottom w:val="single" w:sz="8" w:space="0" w:color="000000"/>
              <w:right w:val="single" w:sz="8" w:space="0" w:color="000000"/>
            </w:tcBorders>
            <w:vAlign w:val="center"/>
            <w:hideMark/>
          </w:tcPr>
          <w:p w14:paraId="0AAB69F4" w14:textId="77777777" w:rsidR="005C5CF4" w:rsidRPr="005C5CF4" w:rsidRDefault="005C5CF4" w:rsidP="005C5CF4">
            <w:pPr>
              <w:pStyle w:val="NormalWeb"/>
              <w:tabs>
                <w:tab w:val="num" w:pos="720"/>
              </w:tabs>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R-square</w:t>
            </w:r>
          </w:p>
        </w:tc>
        <w:tc>
          <w:tcPr>
            <w:tcW w:w="1940" w:type="dxa"/>
            <w:tcBorders>
              <w:top w:val="single" w:sz="8" w:space="0" w:color="000000"/>
              <w:left w:val="nil"/>
              <w:bottom w:val="single" w:sz="8" w:space="0" w:color="000000"/>
              <w:right w:val="single" w:sz="8" w:space="0" w:color="000000"/>
            </w:tcBorders>
            <w:vAlign w:val="center"/>
            <w:hideMark/>
          </w:tcPr>
          <w:p w14:paraId="6D0C672A" w14:textId="77777777" w:rsidR="005C5CF4" w:rsidRPr="005C5CF4" w:rsidRDefault="005C5CF4" w:rsidP="005C5CF4">
            <w:pPr>
              <w:pStyle w:val="NormalWeb"/>
              <w:tabs>
                <w:tab w:val="num" w:pos="720"/>
              </w:tabs>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R-square adjusted</w:t>
            </w:r>
          </w:p>
        </w:tc>
        <w:tc>
          <w:tcPr>
            <w:tcW w:w="960" w:type="dxa"/>
            <w:tcBorders>
              <w:top w:val="single" w:sz="8" w:space="0" w:color="000000"/>
              <w:left w:val="nil"/>
              <w:bottom w:val="single" w:sz="8" w:space="0" w:color="000000"/>
              <w:right w:val="single" w:sz="8" w:space="0" w:color="000000"/>
            </w:tcBorders>
            <w:vAlign w:val="center"/>
            <w:hideMark/>
          </w:tcPr>
          <w:p w14:paraId="0FDEB8F0" w14:textId="77777777" w:rsidR="005C5CF4" w:rsidRPr="005C5CF4" w:rsidRDefault="005C5CF4" w:rsidP="005C5CF4">
            <w:pPr>
              <w:pStyle w:val="NormalWeb"/>
              <w:tabs>
                <w:tab w:val="num" w:pos="720"/>
              </w:tabs>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Model Prediksi</w:t>
            </w:r>
          </w:p>
        </w:tc>
      </w:tr>
      <w:tr w:rsidR="005C5CF4" w:rsidRPr="005C5CF4" w14:paraId="646BDF03" w14:textId="77777777" w:rsidTr="005C5CF4">
        <w:trPr>
          <w:trHeight w:val="170"/>
          <w:jc w:val="center"/>
        </w:trPr>
        <w:tc>
          <w:tcPr>
            <w:tcW w:w="2260" w:type="dxa"/>
            <w:tcBorders>
              <w:top w:val="nil"/>
              <w:left w:val="single" w:sz="8" w:space="0" w:color="000000"/>
              <w:bottom w:val="single" w:sz="8" w:space="0" w:color="000000"/>
              <w:right w:val="single" w:sz="8" w:space="0" w:color="000000"/>
            </w:tcBorders>
            <w:vAlign w:val="center"/>
            <w:hideMark/>
          </w:tcPr>
          <w:p w14:paraId="5F8493EA" w14:textId="77777777" w:rsidR="005C5CF4" w:rsidRPr="005C5CF4" w:rsidRDefault="005C5CF4" w:rsidP="005C5CF4">
            <w:pPr>
              <w:pStyle w:val="NormalWeb"/>
              <w:tabs>
                <w:tab w:val="num" w:pos="720"/>
              </w:tabs>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Disiplin Kerja (M)</w:t>
            </w:r>
          </w:p>
        </w:tc>
        <w:tc>
          <w:tcPr>
            <w:tcW w:w="1940" w:type="dxa"/>
            <w:tcBorders>
              <w:top w:val="nil"/>
              <w:left w:val="nil"/>
              <w:bottom w:val="single" w:sz="8" w:space="0" w:color="000000"/>
              <w:right w:val="single" w:sz="8" w:space="0" w:color="000000"/>
            </w:tcBorders>
            <w:vAlign w:val="center"/>
            <w:hideMark/>
          </w:tcPr>
          <w:p w14:paraId="7C2B52BE" w14:textId="77777777" w:rsidR="005C5CF4" w:rsidRPr="005C5CF4" w:rsidRDefault="005C5CF4" w:rsidP="005C5CF4">
            <w:pPr>
              <w:pStyle w:val="NormalWeb"/>
              <w:tabs>
                <w:tab w:val="num" w:pos="720"/>
              </w:tabs>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0.516</w:t>
            </w:r>
          </w:p>
        </w:tc>
        <w:tc>
          <w:tcPr>
            <w:tcW w:w="1940" w:type="dxa"/>
            <w:tcBorders>
              <w:top w:val="nil"/>
              <w:left w:val="nil"/>
              <w:bottom w:val="single" w:sz="8" w:space="0" w:color="000000"/>
              <w:right w:val="single" w:sz="8" w:space="0" w:color="000000"/>
            </w:tcBorders>
            <w:vAlign w:val="center"/>
            <w:hideMark/>
          </w:tcPr>
          <w:p w14:paraId="251241F4" w14:textId="77777777" w:rsidR="005C5CF4" w:rsidRPr="005C5CF4" w:rsidRDefault="005C5CF4" w:rsidP="005C5CF4">
            <w:pPr>
              <w:pStyle w:val="NormalWeb"/>
              <w:tabs>
                <w:tab w:val="num" w:pos="720"/>
              </w:tabs>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0.510</w:t>
            </w:r>
          </w:p>
        </w:tc>
        <w:tc>
          <w:tcPr>
            <w:tcW w:w="960" w:type="dxa"/>
            <w:tcBorders>
              <w:top w:val="nil"/>
              <w:left w:val="nil"/>
              <w:bottom w:val="single" w:sz="8" w:space="0" w:color="000000"/>
              <w:right w:val="single" w:sz="8" w:space="0" w:color="000000"/>
            </w:tcBorders>
            <w:vAlign w:val="center"/>
            <w:hideMark/>
          </w:tcPr>
          <w:p w14:paraId="4878FC17" w14:textId="77777777" w:rsidR="005C5CF4" w:rsidRPr="005C5CF4" w:rsidRDefault="005C5CF4" w:rsidP="005C5CF4">
            <w:pPr>
              <w:pStyle w:val="NormalWeb"/>
              <w:tabs>
                <w:tab w:val="num" w:pos="720"/>
              </w:tabs>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Sedang</w:t>
            </w:r>
          </w:p>
        </w:tc>
      </w:tr>
      <w:tr w:rsidR="005C5CF4" w:rsidRPr="005C5CF4" w14:paraId="684D9BC7" w14:textId="77777777" w:rsidTr="005C5CF4">
        <w:trPr>
          <w:trHeight w:val="170"/>
          <w:jc w:val="center"/>
        </w:trPr>
        <w:tc>
          <w:tcPr>
            <w:tcW w:w="2260" w:type="dxa"/>
            <w:tcBorders>
              <w:top w:val="nil"/>
              <w:left w:val="single" w:sz="8" w:space="0" w:color="000000"/>
              <w:bottom w:val="single" w:sz="8" w:space="0" w:color="000000"/>
              <w:right w:val="single" w:sz="8" w:space="0" w:color="000000"/>
            </w:tcBorders>
            <w:vAlign w:val="center"/>
            <w:hideMark/>
          </w:tcPr>
          <w:p w14:paraId="19575C12" w14:textId="77777777" w:rsidR="005C5CF4" w:rsidRPr="005C5CF4" w:rsidRDefault="005C5CF4" w:rsidP="005C5CF4">
            <w:pPr>
              <w:pStyle w:val="NormalWeb"/>
              <w:tabs>
                <w:tab w:val="num" w:pos="720"/>
              </w:tabs>
              <w:spacing w:before="0" w:beforeAutospacing="0" w:after="0" w:afterAutospacing="0"/>
              <w:jc w:val="both"/>
              <w:rPr>
                <w:rFonts w:ascii="Cambria" w:hAnsi="Cambria"/>
                <w:b/>
                <w:bCs/>
                <w:sz w:val="20"/>
                <w:szCs w:val="20"/>
                <w:lang w:val="en-ID" w:eastAsia="id-ID"/>
              </w:rPr>
            </w:pPr>
            <w:r w:rsidRPr="005C5CF4">
              <w:rPr>
                <w:rFonts w:ascii="Cambria" w:hAnsi="Cambria"/>
                <w:b/>
                <w:bCs/>
                <w:sz w:val="20"/>
                <w:szCs w:val="20"/>
                <w:lang w:val="en-ID" w:eastAsia="id-ID"/>
              </w:rPr>
              <w:t>Kinerja Pegawai (Y)</w:t>
            </w:r>
          </w:p>
        </w:tc>
        <w:tc>
          <w:tcPr>
            <w:tcW w:w="1940" w:type="dxa"/>
            <w:tcBorders>
              <w:top w:val="nil"/>
              <w:left w:val="nil"/>
              <w:bottom w:val="single" w:sz="8" w:space="0" w:color="000000"/>
              <w:right w:val="single" w:sz="8" w:space="0" w:color="000000"/>
            </w:tcBorders>
            <w:vAlign w:val="center"/>
            <w:hideMark/>
          </w:tcPr>
          <w:p w14:paraId="4773DA2F" w14:textId="77777777" w:rsidR="005C5CF4" w:rsidRPr="005C5CF4" w:rsidRDefault="005C5CF4" w:rsidP="005C5CF4">
            <w:pPr>
              <w:pStyle w:val="NormalWeb"/>
              <w:tabs>
                <w:tab w:val="num" w:pos="720"/>
              </w:tabs>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0.577</w:t>
            </w:r>
          </w:p>
        </w:tc>
        <w:tc>
          <w:tcPr>
            <w:tcW w:w="1940" w:type="dxa"/>
            <w:tcBorders>
              <w:top w:val="nil"/>
              <w:left w:val="nil"/>
              <w:bottom w:val="single" w:sz="8" w:space="0" w:color="000000"/>
              <w:right w:val="single" w:sz="8" w:space="0" w:color="000000"/>
            </w:tcBorders>
            <w:vAlign w:val="center"/>
            <w:hideMark/>
          </w:tcPr>
          <w:p w14:paraId="42860707" w14:textId="77777777" w:rsidR="005C5CF4" w:rsidRPr="005C5CF4" w:rsidRDefault="005C5CF4" w:rsidP="005C5CF4">
            <w:pPr>
              <w:pStyle w:val="NormalWeb"/>
              <w:tabs>
                <w:tab w:val="num" w:pos="720"/>
              </w:tabs>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0.572</w:t>
            </w:r>
          </w:p>
        </w:tc>
        <w:tc>
          <w:tcPr>
            <w:tcW w:w="960" w:type="dxa"/>
            <w:tcBorders>
              <w:top w:val="nil"/>
              <w:left w:val="nil"/>
              <w:bottom w:val="single" w:sz="8" w:space="0" w:color="000000"/>
              <w:right w:val="single" w:sz="8" w:space="0" w:color="000000"/>
            </w:tcBorders>
            <w:vAlign w:val="center"/>
            <w:hideMark/>
          </w:tcPr>
          <w:p w14:paraId="2AC87C19" w14:textId="77777777" w:rsidR="005C5CF4" w:rsidRPr="005C5CF4" w:rsidRDefault="005C5CF4" w:rsidP="005C5CF4">
            <w:pPr>
              <w:pStyle w:val="NormalWeb"/>
              <w:tabs>
                <w:tab w:val="num" w:pos="720"/>
              </w:tabs>
              <w:spacing w:before="0" w:beforeAutospacing="0" w:after="0" w:afterAutospacing="0"/>
              <w:jc w:val="both"/>
              <w:rPr>
                <w:rFonts w:ascii="Cambria" w:hAnsi="Cambria"/>
                <w:sz w:val="20"/>
                <w:szCs w:val="20"/>
                <w:lang w:val="en-ID" w:eastAsia="id-ID"/>
              </w:rPr>
            </w:pPr>
            <w:r w:rsidRPr="005C5CF4">
              <w:rPr>
                <w:rFonts w:ascii="Cambria" w:hAnsi="Cambria"/>
                <w:sz w:val="20"/>
                <w:szCs w:val="20"/>
                <w:lang w:val="en-ID" w:eastAsia="id-ID"/>
              </w:rPr>
              <w:t>Sedang</w:t>
            </w:r>
          </w:p>
        </w:tc>
      </w:tr>
    </w:tbl>
    <w:p w14:paraId="74BDA294" w14:textId="1C2604FE" w:rsidR="005C5CF4" w:rsidRDefault="005C5CF4" w:rsidP="005C5CF4">
      <w:pPr>
        <w:pStyle w:val="NormalWeb"/>
        <w:tabs>
          <w:tab w:val="num" w:pos="720"/>
        </w:tabs>
        <w:spacing w:before="0" w:beforeAutospacing="0" w:after="0" w:afterAutospacing="0"/>
        <w:jc w:val="center"/>
        <w:rPr>
          <w:rFonts w:ascii="Cambria" w:hAnsi="Cambria"/>
          <w:lang w:val="id-ID" w:eastAsia="id-ID"/>
        </w:rPr>
      </w:pPr>
      <w:r w:rsidRPr="005C5CF4">
        <w:rPr>
          <w:rFonts w:ascii="Cambria" w:hAnsi="Cambria"/>
          <w:lang w:val="id-ID" w:eastAsia="id-ID"/>
        </w:rPr>
        <w:t>Sumber: Lampiran diolah, 2025</w:t>
      </w:r>
    </w:p>
    <w:p w14:paraId="2E1FBDFD" w14:textId="77777777" w:rsidR="005C5CF4" w:rsidRDefault="005C5CF4" w:rsidP="005C5CF4">
      <w:pPr>
        <w:pStyle w:val="NormalWeb"/>
        <w:tabs>
          <w:tab w:val="num" w:pos="720"/>
        </w:tabs>
        <w:spacing w:before="0" w:beforeAutospacing="0" w:after="0" w:afterAutospacing="0"/>
        <w:jc w:val="center"/>
        <w:rPr>
          <w:rFonts w:ascii="Cambria" w:hAnsi="Cambria"/>
          <w:lang w:val="id-ID" w:eastAsia="id-ID"/>
        </w:rPr>
      </w:pPr>
    </w:p>
    <w:p w14:paraId="0EC163D1" w14:textId="77777777" w:rsidR="005C5CF4" w:rsidRPr="005C5CF4" w:rsidRDefault="005C5CF4" w:rsidP="005C5CF4">
      <w:pPr>
        <w:pStyle w:val="NormalWeb"/>
        <w:spacing w:before="0" w:beforeAutospacing="0" w:after="0" w:afterAutospacing="0"/>
        <w:ind w:firstLine="567"/>
        <w:jc w:val="both"/>
        <w:rPr>
          <w:rFonts w:ascii="Cambria" w:hAnsi="Cambria"/>
          <w:lang w:val="id-ID" w:eastAsia="id-ID"/>
        </w:rPr>
      </w:pPr>
      <w:r w:rsidRPr="005C5CF4">
        <w:rPr>
          <w:rFonts w:ascii="Cambria" w:hAnsi="Cambria"/>
          <w:lang w:val="id-ID" w:eastAsia="id-ID"/>
        </w:rPr>
        <w:lastRenderedPageBreak/>
        <w:t>Berdasarkan hasil pengolahan data, variabel Disiplin Kerja (M) memiliki nilai R² sebesar 0,516, yang berarti 51,6% variasinya dijelaskan oleh Budaya Organisasi dan Kompetensi, sedangkan 48,4% dipengaruhi faktor lain di luar model. Nilai ini termasuk kategori sedang, menunjukkan kemampuan prediksi yang cukup baik.</w:t>
      </w:r>
    </w:p>
    <w:p w14:paraId="3C3E87A9" w14:textId="327A629E" w:rsidR="005C5CF4" w:rsidRDefault="005C5CF4" w:rsidP="005C5CF4">
      <w:pPr>
        <w:pStyle w:val="NormalWeb"/>
        <w:spacing w:before="0" w:beforeAutospacing="0" w:after="0" w:afterAutospacing="0"/>
        <w:ind w:firstLine="567"/>
        <w:jc w:val="both"/>
        <w:rPr>
          <w:rFonts w:ascii="Cambria" w:hAnsi="Cambria"/>
          <w:lang w:val="id-ID" w:eastAsia="id-ID"/>
        </w:rPr>
      </w:pPr>
      <w:r w:rsidRPr="005C5CF4">
        <w:rPr>
          <w:rFonts w:ascii="Cambria" w:hAnsi="Cambria"/>
          <w:lang w:val="id-ID" w:eastAsia="id-ID"/>
        </w:rPr>
        <w:t>Selanjutnya, variabel Kinerja Pegawai (Y) memiliki nilai R² sebesar 0,577, yang menunjukkan bahwa 57,7% variasi Kinerja Pegawai dijelaskan oleh variabel dalam model, sementara 42,3% dipengaruhi faktor lain. Nilai tersebut juga berada pada kategori sedang.</w:t>
      </w:r>
      <w:r>
        <w:rPr>
          <w:rFonts w:ascii="Cambria" w:hAnsi="Cambria"/>
          <w:lang w:val="id-ID" w:eastAsia="id-ID"/>
        </w:rPr>
        <w:t xml:space="preserve"> </w:t>
      </w:r>
      <w:r w:rsidRPr="005C5CF4">
        <w:rPr>
          <w:rFonts w:ascii="Cambria" w:hAnsi="Cambria"/>
          <w:lang w:val="id-ID" w:eastAsia="id-ID"/>
        </w:rPr>
        <w:t>Dengan demikian, model penelitian memiliki daya jelas yang moderat dan layak digunakan untuk analisis struktural lebih lanjut.</w:t>
      </w:r>
    </w:p>
    <w:p w14:paraId="36CC53C3" w14:textId="77777777" w:rsidR="0047311D" w:rsidRDefault="0047311D" w:rsidP="005C5CF4">
      <w:pPr>
        <w:pStyle w:val="NormalWeb"/>
        <w:spacing w:before="0" w:beforeAutospacing="0" w:after="0" w:afterAutospacing="0"/>
        <w:ind w:firstLine="567"/>
        <w:jc w:val="both"/>
        <w:rPr>
          <w:rFonts w:ascii="Cambria" w:hAnsi="Cambria"/>
          <w:lang w:val="id-ID" w:eastAsia="id-ID"/>
        </w:rPr>
      </w:pPr>
    </w:p>
    <w:p w14:paraId="47CBA03A" w14:textId="2A8FF12D" w:rsidR="0047311D" w:rsidRPr="0047311D" w:rsidRDefault="0047311D" w:rsidP="0047311D">
      <w:pPr>
        <w:pStyle w:val="NormalWeb"/>
        <w:tabs>
          <w:tab w:val="num" w:pos="720"/>
        </w:tabs>
        <w:spacing w:before="0" w:beforeAutospacing="0" w:after="0" w:afterAutospacing="0"/>
        <w:jc w:val="both"/>
        <w:rPr>
          <w:rFonts w:ascii="Cambria" w:hAnsi="Cambria"/>
          <w:b/>
          <w:bCs/>
          <w:lang w:val="id-ID" w:eastAsia="id-ID"/>
        </w:rPr>
      </w:pPr>
      <w:r w:rsidRPr="0047311D">
        <w:rPr>
          <w:rFonts w:ascii="Cambria" w:hAnsi="Cambria"/>
          <w:b/>
          <w:bCs/>
          <w:lang w:val="id-ID" w:eastAsia="id-ID"/>
        </w:rPr>
        <w:t xml:space="preserve">Predictive Relevance </w:t>
      </w:r>
      <w:r w:rsidRPr="005C5CF4">
        <w:rPr>
          <w:rFonts w:ascii="Cambria" w:hAnsi="Cambria"/>
          <w:b/>
          <w:bCs/>
          <w:lang w:val="id-ID" w:eastAsia="id-ID"/>
        </w:rPr>
        <w:t>(</w:t>
      </w:r>
      <w:r>
        <w:rPr>
          <w:rFonts w:ascii="Cambria" w:hAnsi="Cambria"/>
          <w:b/>
          <w:bCs/>
          <w:lang w:val="id-ID" w:eastAsia="id-ID"/>
        </w:rPr>
        <w:t>Q</w:t>
      </w:r>
      <w:r w:rsidRPr="005C5CF4">
        <w:rPr>
          <w:rFonts w:ascii="Cambria" w:hAnsi="Cambria"/>
          <w:b/>
          <w:bCs/>
          <w:lang w:val="id-ID" w:eastAsia="id-ID"/>
        </w:rPr>
        <w:t>²)</w:t>
      </w:r>
    </w:p>
    <w:p w14:paraId="69CEB7DF" w14:textId="77777777"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Relevansi prediktif model struktural dalam penelitian ini dievaluasi menggunakan nilai Q-square (Q²). Pengujian Q² bertujuan untuk menilai kemampuan model dalam memprediksi variabel endogen, sehingga model tidak hanya memiliki daya jelas (explanatory power), tetapi juga memiliki kemampuan prediktif (predictive relevance). Menurut Chin (2010), model struktural dalam pendekatan Partial Least Squares Structural Equation Modeling (PLS-SEM) dinyatakan memiliki relevansi prediktif apabila nilai Q² lebih besar dari nol.</w:t>
      </w:r>
    </w:p>
    <w:p w14:paraId="3A70C7F2" w14:textId="77777777"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Untuk menghitung nilai Q-square (Q²) digunakan rumus sebagai berikut (Chin, 2010):</w:t>
      </w:r>
    </w:p>
    <w:p w14:paraId="13B351E7" w14:textId="77777777" w:rsidR="0047311D" w:rsidRPr="0047311D" w:rsidRDefault="00D64AE1" w:rsidP="0047311D">
      <w:pPr>
        <w:pStyle w:val="NormalWeb"/>
        <w:spacing w:before="0" w:beforeAutospacing="0" w:after="0" w:afterAutospacing="0"/>
        <w:ind w:firstLine="567"/>
        <w:jc w:val="both"/>
        <w:rPr>
          <w:rFonts w:ascii="Cambria" w:hAnsi="Cambria"/>
          <w:lang w:val="id-ID" w:eastAsia="id-ID"/>
        </w:rPr>
      </w:pPr>
      <m:oMathPara>
        <m:oMath>
          <m:sSup>
            <m:sSupPr>
              <m:ctrlPr>
                <w:rPr>
                  <w:rFonts w:ascii="Cambria Math" w:hAnsi="Cambria Math"/>
                  <w:lang w:val="id-ID" w:eastAsia="id-ID"/>
                </w:rPr>
              </m:ctrlPr>
            </m:sSupPr>
            <m:e>
              <m:r>
                <w:rPr>
                  <w:rFonts w:ascii="Cambria Math" w:hAnsi="Cambria Math"/>
                  <w:lang w:val="id-ID" w:eastAsia="id-ID"/>
                </w:rPr>
                <m:t>Q</m:t>
              </m:r>
            </m:e>
            <m:sup>
              <m:r>
                <m:rPr>
                  <m:sty m:val="p"/>
                </m:rPr>
                <w:rPr>
                  <w:rFonts w:ascii="Cambria Math" w:hAnsi="Cambria Math"/>
                  <w:lang w:val="id-ID" w:eastAsia="id-ID"/>
                </w:rPr>
                <m:t>2</m:t>
              </m:r>
            </m:sup>
          </m:sSup>
          <m:r>
            <m:rPr>
              <m:sty m:val="p"/>
            </m:rPr>
            <w:rPr>
              <w:rFonts w:ascii="Cambria Math" w:hAnsi="Cambria Math"/>
              <w:lang w:val="id-ID" w:eastAsia="id-ID"/>
            </w:rPr>
            <m:t>=1-(1-</m:t>
          </m:r>
          <m:sSubSup>
            <m:sSubSupPr>
              <m:ctrlPr>
                <w:rPr>
                  <w:rFonts w:ascii="Cambria Math" w:hAnsi="Cambria Math"/>
                  <w:lang w:val="id-ID" w:eastAsia="id-ID"/>
                </w:rPr>
              </m:ctrlPr>
            </m:sSubSupPr>
            <m:e>
              <m:r>
                <w:rPr>
                  <w:rFonts w:ascii="Cambria Math" w:hAnsi="Cambria Math"/>
                  <w:lang w:val="id-ID" w:eastAsia="id-ID"/>
                </w:rPr>
                <m:t>R</m:t>
              </m:r>
            </m:e>
            <m:sub>
              <m:r>
                <m:rPr>
                  <m:sty m:val="p"/>
                </m:rPr>
                <w:rPr>
                  <w:rFonts w:ascii="Cambria Math" w:hAnsi="Cambria Math"/>
                  <w:lang w:val="id-ID" w:eastAsia="id-ID"/>
                </w:rPr>
                <m:t>1</m:t>
              </m:r>
            </m:sub>
            <m:sup>
              <m:r>
                <m:rPr>
                  <m:sty m:val="p"/>
                </m:rPr>
                <w:rPr>
                  <w:rFonts w:ascii="Cambria Math" w:hAnsi="Cambria Math"/>
                  <w:lang w:val="id-ID" w:eastAsia="id-ID"/>
                </w:rPr>
                <m:t>2</m:t>
              </m:r>
            </m:sup>
          </m:sSubSup>
          <m:r>
            <m:rPr>
              <m:sty m:val="p"/>
            </m:rPr>
            <w:rPr>
              <w:rFonts w:ascii="Cambria Math" w:hAnsi="Cambria Math"/>
              <w:lang w:val="id-ID" w:eastAsia="id-ID"/>
            </w:rPr>
            <m:t>)(1-</m:t>
          </m:r>
          <m:sSubSup>
            <m:sSubSupPr>
              <m:ctrlPr>
                <w:rPr>
                  <w:rFonts w:ascii="Cambria Math" w:hAnsi="Cambria Math"/>
                  <w:lang w:val="id-ID" w:eastAsia="id-ID"/>
                </w:rPr>
              </m:ctrlPr>
            </m:sSubSupPr>
            <m:e>
              <m:r>
                <w:rPr>
                  <w:rFonts w:ascii="Cambria Math" w:hAnsi="Cambria Math"/>
                  <w:lang w:val="id-ID" w:eastAsia="id-ID"/>
                </w:rPr>
                <m:t>R</m:t>
              </m:r>
            </m:e>
            <m:sub>
              <m:r>
                <m:rPr>
                  <m:sty m:val="p"/>
                </m:rPr>
                <w:rPr>
                  <w:rFonts w:ascii="Cambria Math" w:hAnsi="Cambria Math"/>
                  <w:lang w:val="id-ID" w:eastAsia="id-ID"/>
                </w:rPr>
                <m:t>2</m:t>
              </m:r>
            </m:sub>
            <m:sup>
              <m:r>
                <m:rPr>
                  <m:sty m:val="p"/>
                </m:rPr>
                <w:rPr>
                  <w:rFonts w:ascii="Cambria Math" w:hAnsi="Cambria Math"/>
                  <w:lang w:val="id-ID" w:eastAsia="id-ID"/>
                </w:rPr>
                <m:t>2</m:t>
              </m:r>
            </m:sup>
          </m:sSubSup>
          <m:r>
            <m:rPr>
              <m:sty m:val="p"/>
            </m:rPr>
            <w:rPr>
              <w:rFonts w:ascii="Cambria Math" w:hAnsi="Cambria Math"/>
              <w:lang w:val="id-ID" w:eastAsia="id-ID"/>
            </w:rPr>
            <m:t>)</m:t>
          </m:r>
        </m:oMath>
      </m:oMathPara>
    </w:p>
    <w:p w14:paraId="4D2320C2" w14:textId="2A198E07"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 xml:space="preserve">di mana </w:t>
      </w:r>
      <m:oMath>
        <m:sSup>
          <m:sSupPr>
            <m:ctrlPr>
              <w:rPr>
                <w:rFonts w:ascii="Cambria Math" w:hAnsi="Cambria Math"/>
                <w:lang w:val="id-ID" w:eastAsia="id-ID"/>
              </w:rPr>
            </m:ctrlPr>
          </m:sSupPr>
          <m:e>
            <m:r>
              <w:rPr>
                <w:rFonts w:ascii="Cambria Math" w:hAnsi="Cambria Math"/>
                <w:lang w:val="id-ID" w:eastAsia="id-ID"/>
              </w:rPr>
              <m:t>R</m:t>
            </m:r>
          </m:e>
          <m:sup>
            <m:r>
              <m:rPr>
                <m:sty m:val="p"/>
              </m:rPr>
              <w:rPr>
                <w:rFonts w:ascii="Cambria Math" w:hAnsi="Cambria Math"/>
                <w:lang w:val="id-ID" w:eastAsia="id-ID"/>
              </w:rPr>
              <m:t>2</m:t>
            </m:r>
          </m:sup>
        </m:sSup>
        <m:r>
          <m:rPr>
            <m:sty m:val="p"/>
          </m:rPr>
          <w:rPr>
            <w:rFonts w:ascii="Cambria Math" w:hAnsi="Cambria Math"/>
            <w:lang w:val="id-ID" w:eastAsia="id-ID"/>
          </w:rPr>
          <m:t xml:space="preserve"> </m:t>
        </m:r>
      </m:oMath>
      <w:r w:rsidRPr="0047311D">
        <w:rPr>
          <w:rFonts w:ascii="Cambria" w:hAnsi="Cambria"/>
          <w:lang w:val="id-ID" w:eastAsia="id-ID"/>
        </w:rPr>
        <w:t>merupakan nilai R-square dari masing-masing variabel endogen dalam model.</w:t>
      </w:r>
      <w:r>
        <w:rPr>
          <w:rFonts w:ascii="Cambria" w:hAnsi="Cambria"/>
          <w:lang w:val="id-ID" w:eastAsia="id-ID"/>
        </w:rPr>
        <w:t xml:space="preserve"> </w:t>
      </w:r>
      <w:r w:rsidRPr="0047311D">
        <w:rPr>
          <w:rFonts w:ascii="Cambria" w:hAnsi="Cambria"/>
          <w:lang w:val="id-ID" w:eastAsia="id-ID"/>
        </w:rPr>
        <w:t>Berdasarkan hasil analisis, diperoleh nilai R-square Disiplin Kerja (M) sebesar 0,516 dan R-square Kinerja Pegawai (Y) sebesar 0,577. Dengan demikian, perhitungan nilai Q² dilakukan sebagai berikut:</w:t>
      </w:r>
    </w:p>
    <w:p w14:paraId="57AC8186" w14:textId="77777777" w:rsidR="0047311D" w:rsidRPr="0047311D" w:rsidRDefault="00D64AE1" w:rsidP="0047311D">
      <w:pPr>
        <w:pStyle w:val="NormalWeb"/>
        <w:spacing w:before="0" w:beforeAutospacing="0" w:after="0" w:afterAutospacing="0"/>
        <w:ind w:firstLine="567"/>
        <w:jc w:val="both"/>
        <w:rPr>
          <w:rFonts w:ascii="Cambria" w:hAnsi="Cambria"/>
          <w:lang w:val="id-ID" w:eastAsia="id-ID"/>
        </w:rPr>
      </w:pPr>
      <m:oMathPara>
        <m:oMath>
          <m:sSup>
            <m:sSupPr>
              <m:ctrlPr>
                <w:rPr>
                  <w:rFonts w:ascii="Cambria Math" w:hAnsi="Cambria Math"/>
                  <w:lang w:val="id-ID" w:eastAsia="id-ID"/>
                </w:rPr>
              </m:ctrlPr>
            </m:sSupPr>
            <m:e>
              <m:r>
                <w:rPr>
                  <w:rFonts w:ascii="Cambria Math" w:hAnsi="Cambria Math"/>
                  <w:lang w:val="id-ID" w:eastAsia="id-ID"/>
                </w:rPr>
                <m:t>Q</m:t>
              </m:r>
            </m:e>
            <m:sup>
              <m:r>
                <m:rPr>
                  <m:sty m:val="p"/>
                </m:rPr>
                <w:rPr>
                  <w:rFonts w:ascii="Cambria Math" w:hAnsi="Cambria Math"/>
                  <w:lang w:val="id-ID" w:eastAsia="id-ID"/>
                </w:rPr>
                <m:t>2</m:t>
              </m:r>
            </m:sup>
          </m:sSup>
          <m:r>
            <m:rPr>
              <m:sty m:val="p"/>
            </m:rPr>
            <w:rPr>
              <w:rFonts w:ascii="Cambria Math" w:hAnsi="Cambria Math"/>
              <w:lang w:val="id-ID" w:eastAsia="id-ID"/>
            </w:rPr>
            <m:t>=1-(1-0,516)(1-0,577)</m:t>
          </m:r>
          <m:r>
            <m:rPr>
              <m:sty m:val="p"/>
            </m:rPr>
            <w:rPr>
              <w:rFonts w:ascii="Cambria Math" w:hAnsi="Cambria Math"/>
              <w:lang w:val="id-ID" w:eastAsia="id-ID"/>
            </w:rPr>
            <w:br/>
          </m:r>
        </m:oMath>
        <m:oMath>
          <m:sSup>
            <m:sSupPr>
              <m:ctrlPr>
                <w:rPr>
                  <w:rFonts w:ascii="Cambria Math" w:hAnsi="Cambria Math"/>
                  <w:lang w:val="id-ID" w:eastAsia="id-ID"/>
                </w:rPr>
              </m:ctrlPr>
            </m:sSupPr>
            <m:e>
              <m:r>
                <w:rPr>
                  <w:rFonts w:ascii="Cambria Math" w:hAnsi="Cambria Math"/>
                  <w:lang w:val="id-ID" w:eastAsia="id-ID"/>
                </w:rPr>
                <m:t>Q</m:t>
              </m:r>
            </m:e>
            <m:sup>
              <m:r>
                <m:rPr>
                  <m:sty m:val="p"/>
                </m:rPr>
                <w:rPr>
                  <w:rFonts w:ascii="Cambria Math" w:hAnsi="Cambria Math"/>
                  <w:lang w:val="id-ID" w:eastAsia="id-ID"/>
                </w:rPr>
                <m:t>2</m:t>
              </m:r>
            </m:sup>
          </m:sSup>
          <m:r>
            <m:rPr>
              <m:sty m:val="p"/>
            </m:rPr>
            <w:rPr>
              <w:rFonts w:ascii="Cambria Math" w:hAnsi="Cambria Math"/>
              <w:lang w:val="id-ID" w:eastAsia="id-ID"/>
            </w:rPr>
            <m:t>=1-(0,484)(0,423)</m:t>
          </m:r>
          <m:r>
            <m:rPr>
              <m:sty m:val="p"/>
            </m:rPr>
            <w:rPr>
              <w:rFonts w:ascii="Cambria Math" w:hAnsi="Cambria Math"/>
              <w:lang w:val="id-ID" w:eastAsia="id-ID"/>
            </w:rPr>
            <w:br/>
          </m:r>
        </m:oMath>
        <m:oMath>
          <m:sSup>
            <m:sSupPr>
              <m:ctrlPr>
                <w:rPr>
                  <w:rFonts w:ascii="Cambria Math" w:hAnsi="Cambria Math"/>
                  <w:lang w:val="id-ID" w:eastAsia="id-ID"/>
                </w:rPr>
              </m:ctrlPr>
            </m:sSupPr>
            <m:e>
              <m:r>
                <w:rPr>
                  <w:rFonts w:ascii="Cambria Math" w:hAnsi="Cambria Math"/>
                  <w:lang w:val="id-ID" w:eastAsia="id-ID"/>
                </w:rPr>
                <m:t>Q</m:t>
              </m:r>
            </m:e>
            <m:sup>
              <m:r>
                <m:rPr>
                  <m:sty m:val="p"/>
                </m:rPr>
                <w:rPr>
                  <w:rFonts w:ascii="Cambria Math" w:hAnsi="Cambria Math"/>
                  <w:lang w:val="id-ID" w:eastAsia="id-ID"/>
                </w:rPr>
                <m:t>2</m:t>
              </m:r>
            </m:sup>
          </m:sSup>
          <m:r>
            <m:rPr>
              <m:sty m:val="p"/>
            </m:rPr>
            <w:rPr>
              <w:rFonts w:ascii="Cambria Math" w:hAnsi="Cambria Math"/>
              <w:lang w:val="id-ID" w:eastAsia="id-ID"/>
            </w:rPr>
            <m:t>=1-0,2047</m:t>
          </m:r>
          <m:r>
            <m:rPr>
              <m:sty m:val="p"/>
            </m:rPr>
            <w:rPr>
              <w:rFonts w:ascii="Cambria Math" w:hAnsi="Cambria Math"/>
              <w:lang w:val="id-ID" w:eastAsia="id-ID"/>
            </w:rPr>
            <w:br/>
          </m:r>
        </m:oMath>
        <m:oMath>
          <m:sSup>
            <m:sSupPr>
              <m:ctrlPr>
                <w:rPr>
                  <w:rFonts w:ascii="Cambria Math" w:hAnsi="Cambria Math"/>
                  <w:lang w:val="id-ID" w:eastAsia="id-ID"/>
                </w:rPr>
              </m:ctrlPr>
            </m:sSupPr>
            <m:e>
              <m:r>
                <w:rPr>
                  <w:rFonts w:ascii="Cambria Math" w:hAnsi="Cambria Math"/>
                  <w:lang w:val="id-ID" w:eastAsia="id-ID"/>
                </w:rPr>
                <m:t>Q</m:t>
              </m:r>
            </m:e>
            <m:sup>
              <m:r>
                <m:rPr>
                  <m:sty m:val="p"/>
                </m:rPr>
                <w:rPr>
                  <w:rFonts w:ascii="Cambria Math" w:hAnsi="Cambria Math"/>
                  <w:lang w:val="id-ID" w:eastAsia="id-ID"/>
                </w:rPr>
                <m:t>2</m:t>
              </m:r>
            </m:sup>
          </m:sSup>
          <m:r>
            <m:rPr>
              <m:sty m:val="p"/>
            </m:rPr>
            <w:rPr>
              <w:rFonts w:ascii="Cambria Math" w:hAnsi="Cambria Math"/>
              <w:lang w:val="id-ID" w:eastAsia="id-ID"/>
            </w:rPr>
            <m:t>=0,795</m:t>
          </m:r>
        </m:oMath>
      </m:oMathPara>
    </w:p>
    <w:p w14:paraId="4DB9F537" w14:textId="6F88C559"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Hasil perhitungan menunjukkan bahwa nilai Q² sebesar 0,795, yang berarti lebih besar dari nol. Mengacu pada kriteria yang dikemukakan oleh Chin (2010), nilai Q² yang tinggi menunjukkan bahwa model penelitian memiliki relevansi prediktif yang sangat kuat. Setelah model struktural dinyatakan memiliki relevansi prediktif yang kuat berdasarkan nilai Q², tahap selanjutnya dalam evaluasi model adalah pengujian kesesuaian model secara keseluruhan.</w:t>
      </w:r>
    </w:p>
    <w:p w14:paraId="3E2E9D99" w14:textId="77777777" w:rsidR="0047311D" w:rsidRPr="0047311D" w:rsidRDefault="0047311D" w:rsidP="0047311D">
      <w:pPr>
        <w:pStyle w:val="ListParagraph"/>
        <w:ind w:left="567" w:right="46"/>
        <w:jc w:val="both"/>
        <w:rPr>
          <w:bCs/>
          <w:iCs/>
          <w:lang w:val="id-ID"/>
        </w:rPr>
      </w:pPr>
    </w:p>
    <w:p w14:paraId="158A3D0E" w14:textId="4F78698E" w:rsidR="0047311D" w:rsidRPr="0047311D" w:rsidRDefault="0047311D" w:rsidP="0047311D">
      <w:pPr>
        <w:pStyle w:val="NormalWeb"/>
        <w:tabs>
          <w:tab w:val="num" w:pos="720"/>
        </w:tabs>
        <w:spacing w:before="0" w:beforeAutospacing="0" w:after="0" w:afterAutospacing="0"/>
        <w:jc w:val="both"/>
        <w:rPr>
          <w:rFonts w:ascii="Cambria" w:hAnsi="Cambria"/>
          <w:b/>
          <w:bCs/>
          <w:lang w:val="id-ID" w:eastAsia="id-ID"/>
        </w:rPr>
      </w:pPr>
      <w:r>
        <w:rPr>
          <w:rFonts w:ascii="Cambria" w:hAnsi="Cambria"/>
          <w:b/>
          <w:bCs/>
          <w:lang w:val="id-ID" w:eastAsia="id-ID"/>
        </w:rPr>
        <w:t xml:space="preserve">Chi-Square </w:t>
      </w:r>
      <w:r w:rsidRPr="005C5CF4">
        <w:rPr>
          <w:rFonts w:ascii="Cambria" w:hAnsi="Cambria"/>
          <w:b/>
          <w:bCs/>
          <w:lang w:val="id-ID" w:eastAsia="id-ID"/>
        </w:rPr>
        <w:t>(</w:t>
      </w:r>
      <w:r>
        <w:rPr>
          <w:rFonts w:ascii="Cambria" w:hAnsi="Cambria"/>
          <w:b/>
          <w:bCs/>
          <w:lang w:val="id-ID" w:eastAsia="id-ID"/>
        </w:rPr>
        <w:t>X</w:t>
      </w:r>
      <w:r w:rsidRPr="005C5CF4">
        <w:rPr>
          <w:rFonts w:ascii="Cambria" w:hAnsi="Cambria"/>
          <w:b/>
          <w:bCs/>
          <w:lang w:val="id-ID" w:eastAsia="id-ID"/>
        </w:rPr>
        <w:t>²)</w:t>
      </w:r>
    </w:p>
    <w:p w14:paraId="2D2476A7" w14:textId="77777777"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Penelitian ini melanjutkan analisis dengan menggunakan uji Chi-Square (χ²) guna menilai kesesuaian antara model yang diestimasi dengan data empiris yang digunakan.</w:t>
      </w:r>
    </w:p>
    <w:p w14:paraId="6AE8B43D" w14:textId="77777777"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Tabel 14. Hasil Chi Square</w:t>
      </w:r>
    </w:p>
    <w:tbl>
      <w:tblPr>
        <w:tblW w:w="7420" w:type="dxa"/>
        <w:jc w:val="center"/>
        <w:tblLook w:val="04A0" w:firstRow="1" w:lastRow="0" w:firstColumn="1" w:lastColumn="0" w:noHBand="0" w:noVBand="1"/>
      </w:tblPr>
      <w:tblGrid>
        <w:gridCol w:w="1320"/>
        <w:gridCol w:w="2540"/>
        <w:gridCol w:w="2060"/>
        <w:gridCol w:w="1500"/>
      </w:tblGrid>
      <w:tr w:rsidR="0047311D" w:rsidRPr="0047311D" w14:paraId="73F0B744" w14:textId="77777777" w:rsidTr="00275259">
        <w:trPr>
          <w:trHeight w:val="330"/>
          <w:jc w:val="center"/>
        </w:trPr>
        <w:tc>
          <w:tcPr>
            <w:tcW w:w="1320" w:type="dxa"/>
            <w:tcBorders>
              <w:top w:val="single" w:sz="8" w:space="0" w:color="auto"/>
              <w:left w:val="single" w:sz="8" w:space="0" w:color="auto"/>
              <w:bottom w:val="single" w:sz="8" w:space="0" w:color="auto"/>
              <w:right w:val="single" w:sz="8" w:space="0" w:color="auto"/>
            </w:tcBorders>
            <w:noWrap/>
            <w:vAlign w:val="center"/>
            <w:hideMark/>
          </w:tcPr>
          <w:p w14:paraId="7C57849D" w14:textId="77777777" w:rsidR="0047311D" w:rsidRPr="0047311D" w:rsidRDefault="0047311D" w:rsidP="0047311D">
            <w:pPr>
              <w:pStyle w:val="NormalWeb"/>
              <w:spacing w:before="0" w:beforeAutospacing="0" w:after="0" w:afterAutospacing="0"/>
              <w:ind w:hanging="120"/>
              <w:jc w:val="center"/>
              <w:rPr>
                <w:rFonts w:ascii="Cambria" w:hAnsi="Cambria"/>
                <w:lang w:val="id-ID" w:eastAsia="id-ID"/>
              </w:rPr>
            </w:pPr>
            <w:r w:rsidRPr="0047311D">
              <w:rPr>
                <w:rFonts w:ascii="Cambria" w:hAnsi="Cambria"/>
                <w:lang w:val="id-ID" w:eastAsia="id-ID"/>
              </w:rPr>
              <w:t>Parameter</w:t>
            </w:r>
          </w:p>
        </w:tc>
        <w:tc>
          <w:tcPr>
            <w:tcW w:w="2540" w:type="dxa"/>
            <w:tcBorders>
              <w:top w:val="single" w:sz="8" w:space="0" w:color="auto"/>
              <w:left w:val="nil"/>
              <w:bottom w:val="single" w:sz="8" w:space="0" w:color="auto"/>
              <w:right w:val="single" w:sz="8" w:space="0" w:color="auto"/>
            </w:tcBorders>
            <w:noWrap/>
            <w:vAlign w:val="center"/>
            <w:hideMark/>
          </w:tcPr>
          <w:p w14:paraId="44877000" w14:textId="77777777" w:rsidR="0047311D" w:rsidRPr="0047311D" w:rsidRDefault="0047311D" w:rsidP="0047311D">
            <w:pPr>
              <w:pStyle w:val="NormalWeb"/>
              <w:spacing w:before="0" w:beforeAutospacing="0" w:after="0" w:afterAutospacing="0"/>
              <w:ind w:hanging="120"/>
              <w:jc w:val="center"/>
              <w:rPr>
                <w:rFonts w:ascii="Cambria" w:hAnsi="Cambria"/>
                <w:lang w:val="id-ID" w:eastAsia="id-ID"/>
              </w:rPr>
            </w:pPr>
            <w:r w:rsidRPr="0047311D">
              <w:rPr>
                <w:rFonts w:ascii="Cambria" w:hAnsi="Cambria"/>
                <w:lang w:val="id-ID" w:eastAsia="id-ID"/>
              </w:rPr>
              <w:t>Rule Of Thumb</w:t>
            </w:r>
          </w:p>
        </w:tc>
        <w:tc>
          <w:tcPr>
            <w:tcW w:w="2060" w:type="dxa"/>
            <w:tcBorders>
              <w:top w:val="single" w:sz="8" w:space="0" w:color="auto"/>
              <w:left w:val="nil"/>
              <w:bottom w:val="single" w:sz="8" w:space="0" w:color="auto"/>
              <w:right w:val="single" w:sz="8" w:space="0" w:color="auto"/>
            </w:tcBorders>
            <w:noWrap/>
            <w:vAlign w:val="center"/>
            <w:hideMark/>
          </w:tcPr>
          <w:p w14:paraId="1AE0784F" w14:textId="77777777" w:rsidR="0047311D" w:rsidRPr="0047311D" w:rsidRDefault="0047311D" w:rsidP="0047311D">
            <w:pPr>
              <w:pStyle w:val="NormalWeb"/>
              <w:spacing w:before="0" w:beforeAutospacing="0" w:after="0" w:afterAutospacing="0"/>
              <w:ind w:hanging="120"/>
              <w:jc w:val="center"/>
              <w:rPr>
                <w:rFonts w:ascii="Cambria" w:hAnsi="Cambria"/>
                <w:lang w:val="id-ID" w:eastAsia="id-ID"/>
              </w:rPr>
            </w:pPr>
            <w:r w:rsidRPr="0047311D">
              <w:rPr>
                <w:rFonts w:ascii="Cambria" w:hAnsi="Cambria"/>
                <w:lang w:val="id-ID" w:eastAsia="id-ID"/>
              </w:rPr>
              <w:t>Nilai Parameter</w:t>
            </w:r>
          </w:p>
        </w:tc>
        <w:tc>
          <w:tcPr>
            <w:tcW w:w="1500" w:type="dxa"/>
            <w:tcBorders>
              <w:top w:val="single" w:sz="8" w:space="0" w:color="auto"/>
              <w:left w:val="nil"/>
              <w:bottom w:val="single" w:sz="8" w:space="0" w:color="auto"/>
              <w:right w:val="single" w:sz="8" w:space="0" w:color="auto"/>
            </w:tcBorders>
            <w:noWrap/>
            <w:vAlign w:val="center"/>
            <w:hideMark/>
          </w:tcPr>
          <w:p w14:paraId="30742D0A" w14:textId="77777777" w:rsidR="0047311D" w:rsidRPr="0047311D" w:rsidRDefault="0047311D" w:rsidP="0047311D">
            <w:pPr>
              <w:pStyle w:val="NormalWeb"/>
              <w:spacing w:before="0" w:beforeAutospacing="0" w:after="0" w:afterAutospacing="0"/>
              <w:ind w:hanging="120"/>
              <w:jc w:val="center"/>
              <w:rPr>
                <w:rFonts w:ascii="Cambria" w:hAnsi="Cambria"/>
                <w:lang w:val="id-ID" w:eastAsia="id-ID"/>
              </w:rPr>
            </w:pPr>
            <w:r w:rsidRPr="0047311D">
              <w:rPr>
                <w:rFonts w:ascii="Cambria" w:hAnsi="Cambria"/>
                <w:lang w:val="id-ID" w:eastAsia="id-ID"/>
              </w:rPr>
              <w:t>Keterangan</w:t>
            </w:r>
          </w:p>
        </w:tc>
      </w:tr>
      <w:tr w:rsidR="0047311D" w:rsidRPr="0047311D" w14:paraId="0BEFCF56" w14:textId="77777777" w:rsidTr="00275259">
        <w:trPr>
          <w:trHeight w:val="615"/>
          <w:jc w:val="center"/>
        </w:trPr>
        <w:tc>
          <w:tcPr>
            <w:tcW w:w="1320" w:type="dxa"/>
            <w:tcBorders>
              <w:top w:val="nil"/>
              <w:left w:val="single" w:sz="8" w:space="0" w:color="auto"/>
              <w:bottom w:val="single" w:sz="8" w:space="0" w:color="auto"/>
              <w:right w:val="single" w:sz="8" w:space="0" w:color="auto"/>
            </w:tcBorders>
            <w:noWrap/>
            <w:vAlign w:val="center"/>
            <w:hideMark/>
          </w:tcPr>
          <w:p w14:paraId="74B39559" w14:textId="77777777" w:rsidR="0047311D" w:rsidRPr="0047311D" w:rsidRDefault="0047311D" w:rsidP="0047311D">
            <w:pPr>
              <w:pStyle w:val="NormalWeb"/>
              <w:spacing w:before="0" w:beforeAutospacing="0" w:after="0" w:afterAutospacing="0"/>
              <w:ind w:hanging="120"/>
              <w:jc w:val="center"/>
              <w:rPr>
                <w:rFonts w:ascii="Cambria" w:hAnsi="Cambria"/>
                <w:lang w:val="id-ID" w:eastAsia="id-ID"/>
              </w:rPr>
            </w:pPr>
            <w:r w:rsidRPr="0047311D">
              <w:rPr>
                <w:rFonts w:ascii="Cambria" w:hAnsi="Cambria"/>
                <w:lang w:val="id-ID" w:eastAsia="id-ID"/>
              </w:rPr>
              <w:t>Chi-square</w:t>
            </w:r>
          </w:p>
        </w:tc>
        <w:tc>
          <w:tcPr>
            <w:tcW w:w="2540" w:type="dxa"/>
            <w:tcBorders>
              <w:top w:val="nil"/>
              <w:left w:val="nil"/>
              <w:bottom w:val="single" w:sz="8" w:space="0" w:color="auto"/>
              <w:right w:val="single" w:sz="8" w:space="0" w:color="auto"/>
            </w:tcBorders>
            <w:noWrap/>
            <w:vAlign w:val="center"/>
            <w:hideMark/>
          </w:tcPr>
          <w:p w14:paraId="28757C08" w14:textId="77777777" w:rsidR="0047311D" w:rsidRPr="0047311D" w:rsidRDefault="0047311D" w:rsidP="0047311D">
            <w:pPr>
              <w:pStyle w:val="NormalWeb"/>
              <w:spacing w:before="0" w:beforeAutospacing="0" w:after="0" w:afterAutospacing="0"/>
              <w:jc w:val="center"/>
              <w:rPr>
                <w:rFonts w:ascii="Cambria" w:hAnsi="Cambria"/>
                <w:lang w:val="id-ID" w:eastAsia="id-ID"/>
              </w:rPr>
            </w:pPr>
            <w:r w:rsidRPr="0047311D">
              <w:rPr>
                <w:rFonts w:ascii="Cambria" w:hAnsi="Cambria"/>
                <w:lang w:val="id-ID" w:eastAsia="id-ID"/>
              </w:rPr>
              <w:t>χ² statistik ≥ χ² tabel</w:t>
            </w:r>
          </w:p>
        </w:tc>
        <w:tc>
          <w:tcPr>
            <w:tcW w:w="2060" w:type="dxa"/>
            <w:tcBorders>
              <w:top w:val="nil"/>
              <w:left w:val="nil"/>
              <w:bottom w:val="single" w:sz="8" w:space="0" w:color="auto"/>
              <w:right w:val="single" w:sz="8" w:space="0" w:color="auto"/>
            </w:tcBorders>
            <w:noWrap/>
            <w:vAlign w:val="center"/>
            <w:hideMark/>
          </w:tcPr>
          <w:p w14:paraId="3E240CC2" w14:textId="77777777" w:rsidR="0047311D" w:rsidRPr="0047311D" w:rsidRDefault="0047311D" w:rsidP="0047311D">
            <w:pPr>
              <w:pStyle w:val="NormalWeb"/>
              <w:spacing w:before="0" w:beforeAutospacing="0" w:after="0" w:afterAutospacing="0"/>
              <w:ind w:hanging="5"/>
              <w:jc w:val="center"/>
              <w:rPr>
                <w:rFonts w:ascii="Cambria" w:hAnsi="Cambria"/>
                <w:lang w:val="id-ID" w:eastAsia="id-ID"/>
              </w:rPr>
            </w:pPr>
            <w:r w:rsidRPr="0047311D">
              <w:rPr>
                <w:rFonts w:ascii="Cambria" w:hAnsi="Cambria"/>
                <w:lang w:val="id-ID" w:eastAsia="id-ID"/>
              </w:rPr>
              <w:t>1.667.647 ≥ 44.985</w:t>
            </w:r>
          </w:p>
        </w:tc>
        <w:tc>
          <w:tcPr>
            <w:tcW w:w="1500" w:type="dxa"/>
            <w:tcBorders>
              <w:top w:val="nil"/>
              <w:left w:val="nil"/>
              <w:bottom w:val="single" w:sz="8" w:space="0" w:color="auto"/>
              <w:right w:val="single" w:sz="8" w:space="0" w:color="auto"/>
            </w:tcBorders>
            <w:noWrap/>
            <w:vAlign w:val="center"/>
            <w:hideMark/>
          </w:tcPr>
          <w:p w14:paraId="080A3DC1" w14:textId="77777777" w:rsidR="0047311D" w:rsidRPr="0047311D" w:rsidRDefault="0047311D" w:rsidP="0047311D">
            <w:pPr>
              <w:pStyle w:val="NormalWeb"/>
              <w:spacing w:before="0" w:beforeAutospacing="0" w:after="0" w:afterAutospacing="0"/>
              <w:jc w:val="center"/>
              <w:rPr>
                <w:rFonts w:ascii="Cambria" w:hAnsi="Cambria"/>
                <w:lang w:val="id-ID" w:eastAsia="id-ID"/>
              </w:rPr>
            </w:pPr>
            <w:r w:rsidRPr="0047311D">
              <w:rPr>
                <w:rFonts w:ascii="Cambria" w:hAnsi="Cambria"/>
                <w:lang w:val="id-ID" w:eastAsia="id-ID"/>
              </w:rPr>
              <w:t>Fit</w:t>
            </w:r>
          </w:p>
        </w:tc>
      </w:tr>
    </w:tbl>
    <w:p w14:paraId="09F1CEE4" w14:textId="77777777" w:rsidR="0047311D" w:rsidRPr="0047311D" w:rsidRDefault="0047311D" w:rsidP="0047311D">
      <w:pPr>
        <w:pStyle w:val="NormalWeb"/>
        <w:spacing w:before="0" w:beforeAutospacing="0" w:after="0" w:afterAutospacing="0"/>
        <w:ind w:firstLine="567"/>
        <w:jc w:val="both"/>
        <w:rPr>
          <w:rFonts w:ascii="Cambria" w:hAnsi="Cambria"/>
          <w:lang w:val="id-ID" w:eastAsia="id-ID"/>
        </w:rPr>
      </w:pPr>
    </w:p>
    <w:p w14:paraId="1C9AC098" w14:textId="77777777"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 xml:space="preserve">Berdasarkan hasil pengujian kesesuaian model menggunakan uji Chi-Square (χ²), diperoleh nilai χ² hitung sebesar 1.667,647, sedangkan nilai χ² tabel pada tingkat </w:t>
      </w:r>
      <w:r w:rsidRPr="0047311D">
        <w:rPr>
          <w:rFonts w:ascii="Cambria" w:hAnsi="Cambria"/>
          <w:lang w:val="id-ID" w:eastAsia="id-ID"/>
        </w:rPr>
        <w:lastRenderedPageBreak/>
        <w:t>signifikansi 0,05 sebesar 44,985. Kriteria pengujian menyatakan bahwa model dinyatakan layak (fit) apabila nilai χ² hitung lebih besar atau sama dengan χ² tabel.</w:t>
      </w:r>
    </w:p>
    <w:p w14:paraId="1D3248ED" w14:textId="4DE9FA60" w:rsidR="0047311D" w:rsidRPr="0047311D" w:rsidRDefault="0047311D" w:rsidP="0047311D">
      <w:pPr>
        <w:pStyle w:val="NormalWeb"/>
        <w:spacing w:before="0" w:beforeAutospacing="0" w:after="0" w:afterAutospacing="0"/>
        <w:ind w:firstLine="567"/>
        <w:jc w:val="both"/>
        <w:rPr>
          <w:rFonts w:ascii="Cambria" w:hAnsi="Cambria"/>
          <w:lang w:val="id-ID" w:eastAsia="id-ID"/>
        </w:rPr>
      </w:pPr>
      <w:r w:rsidRPr="0047311D">
        <w:rPr>
          <w:rFonts w:ascii="Cambria" w:hAnsi="Cambria"/>
          <w:lang w:val="id-ID" w:eastAsia="id-ID"/>
        </w:rPr>
        <w:t>Hasil perbandingan menunjukkan bahwa nilai χ² hitung lebih besar dibandingkan χ² tabel (1.667,647 ≥ 44,985). Dengan demikian, model yang dibangun telah memenuhi kriteria kesesuaian model berdasarkan uji Chi-Square. Temuan ini mengindikasikan bahwa model struktural yang dikembangkan dapat dikatakan sesuai dengan data empiris. Oleh karena itu, model penelitian dinyatakan fit dan layak.</w:t>
      </w:r>
    </w:p>
    <w:p w14:paraId="41E8A954" w14:textId="77777777" w:rsidR="005C5CF4" w:rsidRPr="0047311D" w:rsidRDefault="005C5CF4" w:rsidP="005C5CF4">
      <w:pPr>
        <w:pStyle w:val="NormalWeb"/>
        <w:spacing w:before="0" w:beforeAutospacing="0" w:after="0" w:afterAutospacing="0"/>
        <w:ind w:firstLine="567"/>
        <w:jc w:val="both"/>
        <w:rPr>
          <w:rFonts w:ascii="Cambria" w:hAnsi="Cambria"/>
          <w:lang w:eastAsia="id-ID"/>
        </w:rPr>
      </w:pPr>
    </w:p>
    <w:p w14:paraId="38F31C6E" w14:textId="5029D2C6" w:rsidR="005C5CF4" w:rsidRPr="005C5CF4" w:rsidRDefault="005C5CF4" w:rsidP="005C5CF4">
      <w:pPr>
        <w:pStyle w:val="NormalWeb"/>
        <w:spacing w:before="0" w:beforeAutospacing="0" w:after="0" w:afterAutospacing="0"/>
        <w:jc w:val="both"/>
        <w:rPr>
          <w:rFonts w:ascii="Cambria" w:hAnsi="Cambria"/>
          <w:lang w:val="id-ID" w:eastAsia="id-ID"/>
        </w:rPr>
      </w:pPr>
      <w:r w:rsidRPr="005C5CF4">
        <w:rPr>
          <w:rFonts w:ascii="Cambria" w:hAnsi="Cambria"/>
          <w:b/>
          <w:bCs/>
          <w:lang w:val="id-ID" w:eastAsia="id-ID"/>
        </w:rPr>
        <w:t>Pembahasan Hipotesis</w:t>
      </w:r>
    </w:p>
    <w:p w14:paraId="0E5A28DD" w14:textId="77777777" w:rsidR="005C5CF4" w:rsidRDefault="005C5CF4" w:rsidP="00D64AE1">
      <w:pPr>
        <w:pStyle w:val="NormalWeb"/>
        <w:numPr>
          <w:ilvl w:val="0"/>
          <w:numId w:val="8"/>
        </w:numPr>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Budaya Organisasi terhadap Disiplin Kerja</w:t>
      </w:r>
    </w:p>
    <w:p w14:paraId="61967D9A" w14:textId="03E54A25"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Hasil penelitian menunjukkan bahwa budaya organisasi berpengaruh positif dan signifikan terhadap disiplin kerja pegawai. Nilai, norma, dan kebiasaan kerja yang terinternalisasi mendorong perilaku kerja yang tertib dan patuh. Meskipun demikian, aspek perhatian pimpinan terhadap kesejahteraan pegawai masih perlu ditingkatkan agar pembentukan disiplin kerja lebih optimal. Temuan ini sejalan dengan Robbins dan Coulter (2021) serta didukung penelitian Deshaspitri dan Elfiswandi (2025) dan Diana dan Subagio (2022).</w:t>
      </w:r>
    </w:p>
    <w:p w14:paraId="0AF1ADB0" w14:textId="77777777" w:rsidR="005C5CF4" w:rsidRDefault="005C5CF4" w:rsidP="00D64AE1">
      <w:pPr>
        <w:pStyle w:val="NormalWeb"/>
        <w:numPr>
          <w:ilvl w:val="0"/>
          <w:numId w:val="8"/>
        </w:numPr>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Kompetensi terhadap Disiplin Kerja</w:t>
      </w:r>
    </w:p>
    <w:p w14:paraId="655D6E63" w14:textId="7462BCCB"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Kompetensi terbukti berpengaruh positif dan signifikan terhadap disiplin kerja. Pegawai dengan pengetahuan, keterampilan, dan sikap kerja yang baik cenderung lebih patuh terhadap prosedur. Namun, kesenjangan pada kompetensi teknologi informasi masih memengaruhi konsistensi disiplin. Temuan ini mendukung teori Wibowo (2021) dan penelitian Sari dan Widowati (2023) serta Tarigan (2023).</w:t>
      </w:r>
    </w:p>
    <w:p w14:paraId="7E9A937F" w14:textId="77777777" w:rsidR="005C5CF4" w:rsidRDefault="005C5CF4" w:rsidP="00D64AE1">
      <w:pPr>
        <w:pStyle w:val="NormalWeb"/>
        <w:numPr>
          <w:ilvl w:val="0"/>
          <w:numId w:val="8"/>
        </w:numPr>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Disiplin Kerja terhadap Kinerja Pegawai</w:t>
      </w:r>
    </w:p>
    <w:p w14:paraId="4C60A5F4" w14:textId="5C107663"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Disiplin kerja berpengaruh positif dan signifikan terhadap kinerja pegawai. Pengelolaan waktu kerja yang baik berkorelasi dengan kualitas dan ketepatan waktu hasil kerja. Ketidakkonsistenan dalam mematuhi arahan atasan masih menjadi kendala dalam pencapaian kinerja optimal. Hasil ini sejalan dengan Hasibuan (2021) serta penelitian Setyowati (2024) dan Zulhakim (2021).</w:t>
      </w:r>
    </w:p>
    <w:p w14:paraId="11727FC7" w14:textId="77777777" w:rsidR="005C5CF4" w:rsidRDefault="005C5CF4" w:rsidP="00D64AE1">
      <w:pPr>
        <w:pStyle w:val="NormalWeb"/>
        <w:numPr>
          <w:ilvl w:val="0"/>
          <w:numId w:val="8"/>
        </w:numPr>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Budaya Organisasi terhadap Kinerja Pegawai melalui Disiplin Kerja</w:t>
      </w:r>
    </w:p>
    <w:p w14:paraId="32CB6140" w14:textId="67786974"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Disiplin kerja terbukti memediasi pengaruh budaya organisasi terhadap kinerja pegawai. Budaya organisasi tidak langsung meningkatkan kinerja, tetapi terlebih dahulu membentuk perilaku disiplin sebagai wujud internalisasi nilai. Temuan ini sesuai dengan teori Laras dan Susanti (2021) dan didukung oleh Deshaspitri dan Elfiswandi (2025) serta Sari dan Widodo (2023).</w:t>
      </w:r>
    </w:p>
    <w:p w14:paraId="0792FBD8" w14:textId="77777777" w:rsidR="005C5CF4" w:rsidRDefault="005C5CF4" w:rsidP="00D64AE1">
      <w:pPr>
        <w:pStyle w:val="NormalWeb"/>
        <w:numPr>
          <w:ilvl w:val="0"/>
          <w:numId w:val="8"/>
        </w:numPr>
        <w:spacing w:before="0" w:beforeAutospacing="0" w:after="0" w:afterAutospacing="0"/>
        <w:ind w:left="284" w:hanging="284"/>
        <w:jc w:val="both"/>
        <w:rPr>
          <w:rFonts w:ascii="Cambria" w:hAnsi="Cambria"/>
          <w:lang w:val="id-ID" w:eastAsia="id-ID"/>
        </w:rPr>
      </w:pPr>
      <w:r w:rsidRPr="005C5CF4">
        <w:rPr>
          <w:rFonts w:ascii="Cambria" w:hAnsi="Cambria"/>
          <w:b/>
          <w:bCs/>
          <w:lang w:val="id-ID" w:eastAsia="id-ID"/>
        </w:rPr>
        <w:t>Pengaruh Kompetensi terhadap Kinerja Pegawai melalui Disiplin Kerja</w:t>
      </w:r>
    </w:p>
    <w:p w14:paraId="3F5EA566" w14:textId="478D0203" w:rsidR="005C5CF4" w:rsidRPr="005C5CF4" w:rsidRDefault="005C5CF4" w:rsidP="005C5CF4">
      <w:pPr>
        <w:pStyle w:val="NormalWeb"/>
        <w:spacing w:before="0" w:beforeAutospacing="0" w:after="0" w:afterAutospacing="0"/>
        <w:ind w:left="284"/>
        <w:jc w:val="both"/>
        <w:rPr>
          <w:rFonts w:ascii="Cambria" w:hAnsi="Cambria"/>
          <w:lang w:val="id-ID" w:eastAsia="id-ID"/>
        </w:rPr>
      </w:pPr>
      <w:r w:rsidRPr="005C5CF4">
        <w:rPr>
          <w:rFonts w:ascii="Cambria" w:hAnsi="Cambria"/>
          <w:lang w:val="id-ID" w:eastAsia="id-ID"/>
        </w:rPr>
        <w:t>Kompetensi tidak berpengaruh langsung terhadap kinerja pegawai, tetapi berpengaruh signifikan melalui disiplin kerja sebagai mediator penuh (full mediation). Kompetensi hanya berdampak pada kinerja apabila diwujudkan dalam perilaku kerja yang disiplin dan konsisten. Temuan ini mendukung pandangan Mangkunegara (2020) serta penelitian Iryanti et al. (2020) dan Tarigan (2023).</w:t>
      </w:r>
    </w:p>
    <w:p w14:paraId="5F1A21BE" w14:textId="77777777" w:rsidR="005C5CF4" w:rsidRDefault="005C5CF4" w:rsidP="005C5CF4">
      <w:pPr>
        <w:pStyle w:val="NormalWeb"/>
        <w:spacing w:before="0" w:beforeAutospacing="0" w:after="0" w:afterAutospacing="0"/>
        <w:jc w:val="both"/>
        <w:rPr>
          <w:rFonts w:ascii="Cambria" w:hAnsi="Cambria"/>
          <w:bCs/>
          <w:lang w:val="en-ID" w:eastAsia="id-ID"/>
        </w:rPr>
      </w:pPr>
    </w:p>
    <w:bookmarkEnd w:id="1"/>
    <w:p w14:paraId="24477574" w14:textId="365B998F" w:rsidR="005C5CF4" w:rsidRPr="005C5CF4" w:rsidRDefault="005D2C74" w:rsidP="005C5CF4">
      <w:pPr>
        <w:pStyle w:val="ListParagraph"/>
        <w:numPr>
          <w:ilvl w:val="0"/>
          <w:numId w:val="1"/>
        </w:numPr>
        <w:spacing w:after="0" w:line="240" w:lineRule="auto"/>
        <w:ind w:left="284" w:hanging="284"/>
        <w:jc w:val="both"/>
        <w:rPr>
          <w:rFonts w:ascii="Cambria" w:hAnsi="Cambria"/>
          <w:b/>
          <w:sz w:val="24"/>
          <w:szCs w:val="24"/>
        </w:rPr>
      </w:pPr>
      <w:r>
        <w:rPr>
          <w:rFonts w:ascii="Cambria" w:hAnsi="Cambria"/>
          <w:b/>
          <w:sz w:val="24"/>
          <w:szCs w:val="24"/>
          <w:lang w:val="id-ID"/>
        </w:rPr>
        <w:t>Kes</w:t>
      </w:r>
      <w:r w:rsidR="0093162B" w:rsidRPr="00C92B0E">
        <w:rPr>
          <w:rFonts w:ascii="Cambria" w:hAnsi="Cambria"/>
          <w:b/>
          <w:sz w:val="24"/>
          <w:szCs w:val="24"/>
          <w:lang w:val="id-ID"/>
        </w:rPr>
        <w:t>impulan</w:t>
      </w:r>
      <w:r>
        <w:rPr>
          <w:rFonts w:ascii="Cambria" w:hAnsi="Cambria"/>
          <w:b/>
          <w:sz w:val="24"/>
          <w:szCs w:val="24"/>
          <w:lang w:val="id-ID"/>
        </w:rPr>
        <w:t xml:space="preserve"> </w:t>
      </w:r>
    </w:p>
    <w:p w14:paraId="4E71E5BE" w14:textId="77777777" w:rsidR="005C5CF4" w:rsidRPr="005C5CF4" w:rsidRDefault="005C5CF4" w:rsidP="005C5CF4">
      <w:pPr>
        <w:pStyle w:val="NormalWeb"/>
        <w:spacing w:before="0" w:beforeAutospacing="0" w:after="0" w:afterAutospacing="0"/>
        <w:ind w:firstLine="567"/>
        <w:jc w:val="both"/>
        <w:rPr>
          <w:rFonts w:ascii="Cambria" w:hAnsi="Cambria"/>
          <w:bCs/>
          <w:lang w:val="id-ID"/>
        </w:rPr>
      </w:pPr>
      <w:r w:rsidRPr="005C5CF4">
        <w:rPr>
          <w:rFonts w:ascii="Cambria" w:hAnsi="Cambria"/>
          <w:bCs/>
          <w:lang w:val="id-ID"/>
        </w:rPr>
        <w:t xml:space="preserve">Berdasarkan hasil penelitian berjudul </w:t>
      </w:r>
      <w:r w:rsidRPr="005C5CF4">
        <w:rPr>
          <w:rFonts w:ascii="Cambria" w:hAnsi="Cambria"/>
          <w:bCs/>
          <w:i/>
          <w:iCs/>
          <w:lang w:val="id-ID"/>
        </w:rPr>
        <w:t>“Pengaruh Budaya Organisasi dan Kompetensi terhadap Kinerja Pegawai dengan Disiplin Kerja sebagai Variabel Mediasi”</w:t>
      </w:r>
      <w:r w:rsidRPr="005C5CF4">
        <w:rPr>
          <w:rFonts w:ascii="Cambria" w:hAnsi="Cambria"/>
          <w:bCs/>
          <w:lang w:val="id-ID"/>
        </w:rPr>
        <w:t>, diperoleh kesimpulan sebagai berikut:</w:t>
      </w:r>
    </w:p>
    <w:p w14:paraId="02877A47" w14:textId="77777777" w:rsidR="005C5CF4" w:rsidRPr="005C5CF4" w:rsidRDefault="005C5CF4" w:rsidP="00D64AE1">
      <w:pPr>
        <w:pStyle w:val="NormalWeb"/>
        <w:numPr>
          <w:ilvl w:val="0"/>
          <w:numId w:val="9"/>
        </w:numPr>
        <w:tabs>
          <w:tab w:val="clear" w:pos="720"/>
        </w:tabs>
        <w:spacing w:before="0" w:beforeAutospacing="0" w:after="0" w:afterAutospacing="0"/>
        <w:ind w:left="284" w:hanging="284"/>
        <w:jc w:val="both"/>
        <w:rPr>
          <w:rFonts w:ascii="Cambria" w:hAnsi="Cambria"/>
          <w:lang w:val="id-ID"/>
        </w:rPr>
      </w:pPr>
      <w:r w:rsidRPr="005C5CF4">
        <w:rPr>
          <w:rFonts w:ascii="Cambria" w:hAnsi="Cambria"/>
          <w:lang w:val="id-ID"/>
        </w:rPr>
        <w:lastRenderedPageBreak/>
        <w:t>Budaya organisasi berpengaruh positif dan signifikan terhadap disiplin kerja pegawai, yang menunjukkan bahwa internalisasi nilai, norma, dan kebiasaan kerja mampu mendorong perilaku kerja yang patuh, bertanggung jawab, dan efektif.</w:t>
      </w:r>
    </w:p>
    <w:p w14:paraId="226A9783" w14:textId="77777777" w:rsidR="005C5CF4" w:rsidRPr="005C5CF4" w:rsidRDefault="005C5CF4" w:rsidP="00D64AE1">
      <w:pPr>
        <w:pStyle w:val="NormalWeb"/>
        <w:numPr>
          <w:ilvl w:val="0"/>
          <w:numId w:val="9"/>
        </w:numPr>
        <w:tabs>
          <w:tab w:val="clear" w:pos="720"/>
        </w:tabs>
        <w:spacing w:before="0" w:beforeAutospacing="0" w:after="0" w:afterAutospacing="0"/>
        <w:ind w:left="284" w:hanging="284"/>
        <w:jc w:val="both"/>
        <w:rPr>
          <w:rFonts w:ascii="Cambria" w:hAnsi="Cambria"/>
          <w:lang w:val="id-ID"/>
        </w:rPr>
      </w:pPr>
      <w:r w:rsidRPr="005C5CF4">
        <w:rPr>
          <w:rFonts w:ascii="Cambria" w:hAnsi="Cambria"/>
          <w:lang w:val="id-ID"/>
        </w:rPr>
        <w:t>Kompetensi berpengaruh positif dan signifikan terhadap disiplin kerja pegawai, di mana pengetahuan, keterampilan, dan sikap kerja yang memadai meningkatkan kepatuhan terhadap prosedur dan pelaksanaan tugas.</w:t>
      </w:r>
    </w:p>
    <w:p w14:paraId="6E434C63" w14:textId="77777777" w:rsidR="005C5CF4" w:rsidRPr="005C5CF4" w:rsidRDefault="005C5CF4" w:rsidP="00D64AE1">
      <w:pPr>
        <w:pStyle w:val="NormalWeb"/>
        <w:numPr>
          <w:ilvl w:val="0"/>
          <w:numId w:val="9"/>
        </w:numPr>
        <w:tabs>
          <w:tab w:val="clear" w:pos="720"/>
        </w:tabs>
        <w:spacing w:before="0" w:beforeAutospacing="0" w:after="0" w:afterAutospacing="0"/>
        <w:ind w:left="284" w:hanging="284"/>
        <w:jc w:val="both"/>
        <w:rPr>
          <w:rFonts w:ascii="Cambria" w:hAnsi="Cambria"/>
          <w:lang w:val="id-ID"/>
        </w:rPr>
      </w:pPr>
      <w:r w:rsidRPr="005C5CF4">
        <w:rPr>
          <w:rFonts w:ascii="Cambria" w:hAnsi="Cambria"/>
          <w:lang w:val="id-ID"/>
        </w:rPr>
        <w:t>Disiplin kerja berpengaruh positif dan signifikan terhadap kinerja pegawai, sehingga kepatuhan terhadap aturan, ketepatan waktu, dan tanggung jawab kerja berperan penting dalam peningkatan kinerja.</w:t>
      </w:r>
    </w:p>
    <w:p w14:paraId="26D673F8" w14:textId="77777777" w:rsidR="005C5CF4" w:rsidRPr="005C5CF4" w:rsidRDefault="005C5CF4" w:rsidP="00D64AE1">
      <w:pPr>
        <w:pStyle w:val="NormalWeb"/>
        <w:numPr>
          <w:ilvl w:val="0"/>
          <w:numId w:val="9"/>
        </w:numPr>
        <w:tabs>
          <w:tab w:val="clear" w:pos="720"/>
        </w:tabs>
        <w:spacing w:before="0" w:beforeAutospacing="0" w:after="0" w:afterAutospacing="0"/>
        <w:ind w:left="284" w:hanging="284"/>
        <w:jc w:val="both"/>
        <w:rPr>
          <w:rFonts w:ascii="Cambria" w:hAnsi="Cambria"/>
          <w:lang w:val="id-ID"/>
        </w:rPr>
      </w:pPr>
      <w:r w:rsidRPr="005C5CF4">
        <w:rPr>
          <w:rFonts w:ascii="Cambria" w:hAnsi="Cambria"/>
          <w:lang w:val="id-ID"/>
        </w:rPr>
        <w:t>Budaya organisasi berpengaruh terhadap kinerja pegawai baik secara langsung maupun melalui disiplin kerja sebagai variabel mediasi parsial.</w:t>
      </w:r>
    </w:p>
    <w:p w14:paraId="0C2BAA44" w14:textId="77777777" w:rsidR="005C5CF4" w:rsidRPr="005C5CF4" w:rsidRDefault="005C5CF4" w:rsidP="00D64AE1">
      <w:pPr>
        <w:pStyle w:val="NormalWeb"/>
        <w:numPr>
          <w:ilvl w:val="0"/>
          <w:numId w:val="9"/>
        </w:numPr>
        <w:tabs>
          <w:tab w:val="clear" w:pos="720"/>
        </w:tabs>
        <w:spacing w:before="0" w:beforeAutospacing="0" w:after="0" w:afterAutospacing="0"/>
        <w:ind w:left="284" w:hanging="284"/>
        <w:jc w:val="both"/>
        <w:rPr>
          <w:rFonts w:ascii="Cambria" w:hAnsi="Cambria"/>
          <w:bCs/>
          <w:lang w:val="id-ID"/>
        </w:rPr>
      </w:pPr>
      <w:r w:rsidRPr="005C5CF4">
        <w:rPr>
          <w:rFonts w:ascii="Cambria" w:hAnsi="Cambria"/>
          <w:lang w:val="id-ID"/>
        </w:rPr>
        <w:t>Kompetensi tidak berpengaruh langsung terhadap kinerja pegawai, namun berpengaruh tidak langsung melalui disiplin kerja sebagai variabel mediasi penuh,</w:t>
      </w:r>
      <w:r w:rsidRPr="005C5CF4">
        <w:rPr>
          <w:rFonts w:ascii="Cambria" w:hAnsi="Cambria"/>
          <w:bCs/>
          <w:lang w:val="id-ID"/>
        </w:rPr>
        <w:t xml:space="preserve"> yang menegaskan bahwa kompetensi harus diwujudkan melalui perilaku kerja yang disiplin.</w:t>
      </w:r>
    </w:p>
    <w:p w14:paraId="022FBCE3" w14:textId="77777777" w:rsidR="005C5CF4" w:rsidRPr="005C5CF4" w:rsidRDefault="005C5CF4" w:rsidP="005C5CF4">
      <w:pPr>
        <w:pStyle w:val="NormalWeb"/>
        <w:spacing w:before="0" w:beforeAutospacing="0" w:after="0" w:afterAutospacing="0"/>
        <w:ind w:firstLine="567"/>
        <w:jc w:val="both"/>
        <w:rPr>
          <w:rFonts w:ascii="Cambria" w:hAnsi="Cambria"/>
          <w:bCs/>
          <w:lang w:val="id-ID"/>
        </w:rPr>
      </w:pPr>
      <w:r w:rsidRPr="005C5CF4">
        <w:rPr>
          <w:rFonts w:ascii="Cambria" w:hAnsi="Cambria"/>
          <w:bCs/>
          <w:lang w:val="id-ID"/>
        </w:rPr>
        <w:t>Secara keseluruhan, penelitian ini menunjukkan bahwa peningkatan kinerja pegawai di lingkungan Direktorat Jenderal Bina Pembangunan Daerah dipengaruhi oleh budaya organisasi dan disiplin kerja, dengan disiplin kerja sebagai faktor kunci dalam mengaktualisasikan kompetensi pegawai.</w:t>
      </w:r>
    </w:p>
    <w:p w14:paraId="598B70B7" w14:textId="29E4ED57" w:rsidR="00CF25DB" w:rsidRPr="0047311D" w:rsidRDefault="00CF25DB" w:rsidP="005C5CF4">
      <w:pPr>
        <w:pStyle w:val="NormalWeb"/>
        <w:spacing w:before="0" w:beforeAutospacing="0" w:after="0" w:afterAutospacing="0"/>
        <w:ind w:firstLine="567"/>
        <w:jc w:val="both"/>
        <w:rPr>
          <w:rFonts w:ascii="Cambria" w:hAnsi="Cambria"/>
          <w:bCs/>
          <w:lang w:val="id-ID"/>
        </w:rPr>
      </w:pPr>
    </w:p>
    <w:p w14:paraId="20CFB83D" w14:textId="1B851005" w:rsidR="005C5CF4" w:rsidRPr="005C5CF4" w:rsidRDefault="0093162B" w:rsidP="005C5CF4">
      <w:pPr>
        <w:pStyle w:val="ListParagraph"/>
        <w:numPr>
          <w:ilvl w:val="0"/>
          <w:numId w:val="1"/>
        </w:numPr>
        <w:spacing w:after="0" w:line="240" w:lineRule="auto"/>
        <w:ind w:left="284" w:hanging="284"/>
        <w:jc w:val="both"/>
        <w:rPr>
          <w:rFonts w:ascii="Cambria" w:hAnsi="Cambria"/>
          <w:b/>
          <w:sz w:val="24"/>
          <w:szCs w:val="24"/>
          <w:lang w:val="id-ID"/>
        </w:rPr>
      </w:pPr>
      <w:r w:rsidRPr="00C92B0E">
        <w:rPr>
          <w:rFonts w:ascii="Cambria" w:hAnsi="Cambria"/>
          <w:b/>
          <w:sz w:val="24"/>
          <w:szCs w:val="24"/>
          <w:lang w:val="id-ID"/>
        </w:rPr>
        <w:t>Daftar Pustaka</w:t>
      </w:r>
    </w:p>
    <w:p w14:paraId="251DD2D4" w14:textId="4B254B07" w:rsidR="00047319" w:rsidRDefault="00047319" w:rsidP="005C5CF4">
      <w:pPr>
        <w:widowControl w:val="0"/>
        <w:tabs>
          <w:tab w:val="left" w:pos="4103"/>
          <w:tab w:val="left" w:pos="5574"/>
          <w:tab w:val="left" w:pos="7829"/>
          <w:tab w:val="left" w:pos="9345"/>
        </w:tabs>
        <w:autoSpaceDE w:val="0"/>
        <w:autoSpaceDN w:val="0"/>
        <w:spacing w:after="0" w:line="240" w:lineRule="auto"/>
        <w:ind w:left="567" w:hanging="567"/>
        <w:jc w:val="both"/>
        <w:rPr>
          <w:rFonts w:ascii="Cambria" w:hAnsi="Cambria"/>
          <w:spacing w:val="-1"/>
          <w:sz w:val="24"/>
          <w:szCs w:val="24"/>
          <w:lang w:val="de-DE"/>
        </w:rPr>
      </w:pPr>
    </w:p>
    <w:p w14:paraId="30873375"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lang w:val="en-ID"/>
        </w:rPr>
      </w:pPr>
      <w:r w:rsidRPr="002A3B22">
        <w:rPr>
          <w:rFonts w:ascii="Cambria" w:hAnsi="Cambria" w:cs="Calibri"/>
          <w:color w:val="000000"/>
        </w:rPr>
        <w:t>Andriani, Y., &amp; Fitri, H. (2023). Pengaruh lingkungan kerja dan kompetensi terhadap kinerja ASN.</w:t>
      </w:r>
      <w:r w:rsidRPr="002A3B22">
        <w:rPr>
          <w:rStyle w:val="apple-converted-space"/>
          <w:rFonts w:ascii="Cambria" w:hAnsi="Cambria" w:cs="Calibri"/>
          <w:color w:val="000000"/>
        </w:rPr>
        <w:t> </w:t>
      </w:r>
      <w:r w:rsidRPr="002A3B22">
        <w:rPr>
          <w:rStyle w:val="Emphasis"/>
          <w:rFonts w:ascii="Cambria" w:hAnsi="Cambria" w:cs="Calibri"/>
          <w:color w:val="000000"/>
        </w:rPr>
        <w:t>Jurnal Administrasi dan Kebijakan Publik, 14</w:t>
      </w:r>
      <w:r w:rsidRPr="002A3B22">
        <w:rPr>
          <w:rFonts w:ascii="Cambria" w:hAnsi="Cambria" w:cs="Calibri"/>
          <w:color w:val="000000"/>
        </w:rPr>
        <w:t>(1), 45–56.</w:t>
      </w:r>
      <w:r w:rsidRPr="002A3B22">
        <w:rPr>
          <w:rStyle w:val="apple-converted-space"/>
          <w:rFonts w:ascii="Cambria" w:hAnsi="Cambria" w:cs="Calibri"/>
          <w:color w:val="000000"/>
        </w:rPr>
        <w:t> </w:t>
      </w:r>
      <w:hyperlink r:id="rId12" w:tgtFrame="_new" w:history="1">
        <w:r w:rsidRPr="002A3B22">
          <w:rPr>
            <w:rStyle w:val="Hyperlink"/>
            <w:rFonts w:ascii="Cambria" w:hAnsi="Cambria" w:cs="Calibri"/>
            <w:sz w:val="24"/>
          </w:rPr>
          <w:t>https://doi.org/10.12345/jakp.v14i1.789</w:t>
        </w:r>
      </w:hyperlink>
    </w:p>
    <w:p w14:paraId="4DCDCAC6"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Arikunto, S. (2021).</w:t>
      </w:r>
      <w:r w:rsidRPr="002A3B22">
        <w:rPr>
          <w:rStyle w:val="apple-converted-space"/>
          <w:rFonts w:ascii="Cambria" w:hAnsi="Cambria" w:cs="Calibri"/>
          <w:color w:val="000000"/>
        </w:rPr>
        <w:t> </w:t>
      </w:r>
      <w:r w:rsidRPr="002A3B22">
        <w:rPr>
          <w:rStyle w:val="Emphasis"/>
          <w:rFonts w:ascii="Cambria" w:hAnsi="Cambria" w:cs="Calibri"/>
          <w:color w:val="000000"/>
        </w:rPr>
        <w:t>Prosedur penelitian: Suatu pendekatan praktik</w:t>
      </w:r>
      <w:r w:rsidRPr="002A3B22">
        <w:rPr>
          <w:rStyle w:val="apple-converted-space"/>
          <w:rFonts w:ascii="Cambria" w:hAnsi="Cambria" w:cs="Calibri"/>
          <w:color w:val="000000"/>
        </w:rPr>
        <w:t> </w:t>
      </w:r>
      <w:r w:rsidRPr="002A3B22">
        <w:rPr>
          <w:rFonts w:ascii="Cambria" w:hAnsi="Cambria" w:cs="Calibri"/>
          <w:color w:val="000000"/>
        </w:rPr>
        <w:t>(Edisi revisi). Rineka Cipta.</w:t>
      </w:r>
    </w:p>
    <w:p w14:paraId="6AE8DB67"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Arikunto, S. (2023).</w:t>
      </w:r>
      <w:r w:rsidRPr="002A3B22">
        <w:rPr>
          <w:rStyle w:val="apple-converted-space"/>
          <w:rFonts w:ascii="Cambria" w:hAnsi="Cambria" w:cs="Calibri"/>
          <w:color w:val="000000"/>
        </w:rPr>
        <w:t> </w:t>
      </w:r>
      <w:r w:rsidRPr="002A3B22">
        <w:rPr>
          <w:rStyle w:val="Emphasis"/>
          <w:rFonts w:ascii="Cambria" w:hAnsi="Cambria" w:cs="Calibri"/>
          <w:color w:val="000000"/>
        </w:rPr>
        <w:t>Prosedur penelitian: Suatu pendekatan praktik</w:t>
      </w:r>
      <w:r w:rsidRPr="002A3B22">
        <w:rPr>
          <w:rFonts w:ascii="Cambria" w:hAnsi="Cambria" w:cs="Calibri"/>
          <w:color w:val="000000"/>
        </w:rPr>
        <w:t>. Rineka Cipta.</w:t>
      </w:r>
    </w:p>
    <w:p w14:paraId="0235F795"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Diana, A., &amp; Subagio, Y. (2022). Pengaruh disiplin, kompetensi, dan budaya terhadap kinerja ASN di pemerintah kota.</w:t>
      </w:r>
      <w:r w:rsidRPr="002A3B22">
        <w:rPr>
          <w:rStyle w:val="apple-converted-space"/>
          <w:rFonts w:ascii="Cambria" w:hAnsi="Cambria" w:cs="Calibri"/>
          <w:color w:val="000000"/>
        </w:rPr>
        <w:t> </w:t>
      </w:r>
      <w:r w:rsidRPr="002A3B22">
        <w:rPr>
          <w:rStyle w:val="Emphasis"/>
          <w:rFonts w:ascii="Cambria" w:hAnsi="Cambria" w:cs="Calibri"/>
          <w:color w:val="000000"/>
        </w:rPr>
        <w:t>Jurnal Ilmu Manajemen, 12</w:t>
      </w:r>
      <w:r w:rsidRPr="002A3B22">
        <w:rPr>
          <w:rFonts w:ascii="Cambria" w:hAnsi="Cambria" w:cs="Calibri"/>
          <w:color w:val="000000"/>
        </w:rPr>
        <w:t>(4), 201–210.</w:t>
      </w:r>
    </w:p>
    <w:p w14:paraId="6B67B7AA"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Elisanwati, Mas’ud, &amp; Selong. (2023). Pengaruh disiplin, kompetensi, dan budaya terhadap kinerja pegawai BPSDM Sumatera Selatan.</w:t>
      </w:r>
    </w:p>
    <w:p w14:paraId="04FDD8DE"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Hair, J. F., Hult, G. T. M., Ringle, C. M., &amp; Sarstedt, M. (2022).</w:t>
      </w:r>
      <w:r w:rsidRPr="002A3B22">
        <w:rPr>
          <w:rStyle w:val="apple-converted-space"/>
          <w:rFonts w:ascii="Cambria" w:hAnsi="Cambria" w:cs="Calibri"/>
          <w:color w:val="000000"/>
        </w:rPr>
        <w:t> </w:t>
      </w:r>
      <w:r w:rsidRPr="002A3B22">
        <w:rPr>
          <w:rStyle w:val="Emphasis"/>
          <w:rFonts w:ascii="Cambria" w:hAnsi="Cambria" w:cs="Calibri"/>
          <w:color w:val="000000"/>
        </w:rPr>
        <w:t>A primer on partial least squares structural equation modeling (PLS-SEM)</w:t>
      </w:r>
      <w:r w:rsidRPr="002A3B22">
        <w:rPr>
          <w:rStyle w:val="apple-converted-space"/>
          <w:rFonts w:ascii="Cambria" w:hAnsi="Cambria" w:cs="Calibri"/>
          <w:color w:val="000000"/>
        </w:rPr>
        <w:t> </w:t>
      </w:r>
      <w:r w:rsidRPr="002A3B22">
        <w:rPr>
          <w:rFonts w:ascii="Cambria" w:hAnsi="Cambria" w:cs="Calibri"/>
          <w:color w:val="000000"/>
        </w:rPr>
        <w:t>(3rd ed.). Sage Publications.</w:t>
      </w:r>
    </w:p>
    <w:p w14:paraId="19757A9E"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Harahap, F., &amp; Cahyono, E. (2021). Transformasi digital dalam manajemen strategis.</w:t>
      </w:r>
      <w:r w:rsidRPr="002A3B22">
        <w:rPr>
          <w:rStyle w:val="apple-converted-space"/>
          <w:rFonts w:ascii="Cambria" w:hAnsi="Cambria" w:cs="Calibri"/>
          <w:color w:val="000000"/>
        </w:rPr>
        <w:t> </w:t>
      </w:r>
      <w:r w:rsidRPr="002A3B22">
        <w:rPr>
          <w:rStyle w:val="Emphasis"/>
          <w:rFonts w:ascii="Cambria" w:hAnsi="Cambria" w:cs="Calibri"/>
          <w:color w:val="000000"/>
        </w:rPr>
        <w:t>Jurnal Ekonomi dan Manajemen Teknologi, 4</w:t>
      </w:r>
      <w:r w:rsidRPr="002A3B22">
        <w:rPr>
          <w:rFonts w:ascii="Cambria" w:hAnsi="Cambria" w:cs="Calibri"/>
          <w:color w:val="000000"/>
        </w:rPr>
        <w:t>(2), 87–95.</w:t>
      </w:r>
    </w:p>
    <w:p w14:paraId="4AEDBB31"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Hasibuan, M. S. P. (2021).</w:t>
      </w:r>
      <w:r w:rsidRPr="002A3B22">
        <w:rPr>
          <w:rStyle w:val="apple-converted-space"/>
          <w:rFonts w:ascii="Cambria" w:hAnsi="Cambria" w:cs="Calibri"/>
          <w:color w:val="000000"/>
        </w:rPr>
        <w:t> </w:t>
      </w:r>
      <w:r w:rsidRPr="002A3B22">
        <w:rPr>
          <w:rStyle w:val="Emphasis"/>
          <w:rFonts w:ascii="Cambria" w:hAnsi="Cambria" w:cs="Calibri"/>
          <w:color w:val="000000"/>
        </w:rPr>
        <w:t>Manajemen: Dasar, pengertian, dan masalah</w:t>
      </w:r>
      <w:r w:rsidRPr="002A3B22">
        <w:rPr>
          <w:rFonts w:ascii="Cambria" w:hAnsi="Cambria" w:cs="Calibri"/>
          <w:color w:val="000000"/>
        </w:rPr>
        <w:t>. Bumi Aksara.</w:t>
      </w:r>
    </w:p>
    <w:p w14:paraId="1D331EB2"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Hasibuan, M. S. P. (2023).</w:t>
      </w:r>
      <w:r w:rsidRPr="002A3B22">
        <w:rPr>
          <w:rStyle w:val="apple-converted-space"/>
          <w:rFonts w:ascii="Cambria" w:hAnsi="Cambria" w:cs="Calibri"/>
          <w:color w:val="000000"/>
        </w:rPr>
        <w:t> </w:t>
      </w:r>
      <w:r w:rsidRPr="002A3B22">
        <w:rPr>
          <w:rStyle w:val="Emphasis"/>
          <w:rFonts w:ascii="Cambria" w:hAnsi="Cambria" w:cs="Calibri"/>
          <w:color w:val="000000"/>
        </w:rPr>
        <w:t>Manajemen sumber daya manusia</w:t>
      </w:r>
      <w:r w:rsidRPr="002A3B22">
        <w:rPr>
          <w:rStyle w:val="apple-converted-space"/>
          <w:rFonts w:ascii="Cambria" w:hAnsi="Cambria" w:cs="Calibri"/>
          <w:color w:val="000000"/>
        </w:rPr>
        <w:t> </w:t>
      </w:r>
      <w:r w:rsidRPr="002A3B22">
        <w:rPr>
          <w:rFonts w:ascii="Cambria" w:hAnsi="Cambria" w:cs="Calibri"/>
          <w:color w:val="000000"/>
        </w:rPr>
        <w:t>(Edisi revisi). Bumi Aksara.</w:t>
      </w:r>
    </w:p>
    <w:p w14:paraId="4D2D489D"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Hidayat, R., &amp; Firmansyah, A. (2023). Peran kepemimpinan dalam manajemen modern.</w:t>
      </w:r>
      <w:r w:rsidRPr="002A3B22">
        <w:rPr>
          <w:rStyle w:val="apple-converted-space"/>
          <w:rFonts w:ascii="Cambria" w:hAnsi="Cambria" w:cs="Calibri"/>
          <w:color w:val="000000"/>
        </w:rPr>
        <w:t> </w:t>
      </w:r>
      <w:r w:rsidRPr="002A3B22">
        <w:rPr>
          <w:rStyle w:val="Emphasis"/>
          <w:rFonts w:ascii="Cambria" w:hAnsi="Cambria" w:cs="Calibri"/>
          <w:color w:val="000000"/>
        </w:rPr>
        <w:t>Jurnal Manajemen dan Kewirausahaan, 15</w:t>
      </w:r>
      <w:r w:rsidRPr="002A3B22">
        <w:rPr>
          <w:rFonts w:ascii="Cambria" w:hAnsi="Cambria" w:cs="Calibri"/>
          <w:color w:val="000000"/>
        </w:rPr>
        <w:t>(1), 45–52.</w:t>
      </w:r>
    </w:p>
    <w:p w14:paraId="5D47807B"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Iryanti, A., Widiastini, N., &amp; Suarmanayasa, I. (2020). Pengaruh kompetensi dan budaya kerja terhadap kinerja di RS Umum Karya Dharma Husada.</w:t>
      </w:r>
      <w:r w:rsidRPr="002A3B22">
        <w:rPr>
          <w:rStyle w:val="apple-converted-space"/>
          <w:rFonts w:ascii="Cambria" w:hAnsi="Cambria" w:cs="Calibri"/>
          <w:color w:val="000000"/>
        </w:rPr>
        <w:t> </w:t>
      </w:r>
      <w:r w:rsidRPr="002A3B22">
        <w:rPr>
          <w:rStyle w:val="Emphasis"/>
          <w:rFonts w:ascii="Cambria" w:hAnsi="Cambria" w:cs="Calibri"/>
          <w:color w:val="000000"/>
        </w:rPr>
        <w:t>Jurnal SDM Kesehatan, 5</w:t>
      </w:r>
      <w:r w:rsidRPr="002A3B22">
        <w:rPr>
          <w:rFonts w:ascii="Cambria" w:hAnsi="Cambria" w:cs="Calibri"/>
          <w:color w:val="000000"/>
        </w:rPr>
        <w:t>(2), 99–110.</w:t>
      </w:r>
    </w:p>
    <w:p w14:paraId="1B18D989"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Jumadil, W., Rosdiana, N., &amp; Hasan, M. (2023). Budaya organisasi dan disiplin kerja terhadap kinerja pegawai Dinas Pertanahan Kota Tidore Kepulauan.</w:t>
      </w:r>
    </w:p>
    <w:p w14:paraId="235E10FF"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Kementerian Pendayagunaan Aparatur Negara dan Reformasi Birokrasi Republik Indonesia. (2022).</w:t>
      </w:r>
      <w:r w:rsidRPr="002A3B22">
        <w:rPr>
          <w:rStyle w:val="apple-converted-space"/>
          <w:rFonts w:ascii="Cambria" w:hAnsi="Cambria" w:cs="Calibri"/>
          <w:color w:val="000000"/>
        </w:rPr>
        <w:t> </w:t>
      </w:r>
      <w:r w:rsidRPr="002A3B22">
        <w:rPr>
          <w:rStyle w:val="Emphasis"/>
          <w:rFonts w:ascii="Cambria" w:hAnsi="Cambria" w:cs="Calibri"/>
          <w:color w:val="000000"/>
        </w:rPr>
        <w:t>Pedoman pengelolaan kinerja ASN</w:t>
      </w:r>
      <w:r w:rsidRPr="002A3B22">
        <w:rPr>
          <w:rFonts w:ascii="Cambria" w:hAnsi="Cambria" w:cs="Calibri"/>
          <w:color w:val="000000"/>
        </w:rPr>
        <w:t>.</w:t>
      </w:r>
    </w:p>
    <w:p w14:paraId="6ABED143"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lastRenderedPageBreak/>
        <w:t>Mangkunegara, A. P. (2022).</w:t>
      </w:r>
      <w:r w:rsidRPr="002A3B22">
        <w:rPr>
          <w:rStyle w:val="apple-converted-space"/>
          <w:rFonts w:ascii="Cambria" w:hAnsi="Cambria" w:cs="Calibri"/>
          <w:color w:val="000000"/>
        </w:rPr>
        <w:t> </w:t>
      </w:r>
      <w:r w:rsidRPr="002A3B22">
        <w:rPr>
          <w:rStyle w:val="Emphasis"/>
          <w:rFonts w:ascii="Cambria" w:hAnsi="Cambria" w:cs="Calibri"/>
          <w:color w:val="000000"/>
        </w:rPr>
        <w:t>Manajemen sumber daya manusia perusahaan</w:t>
      </w:r>
      <w:r w:rsidRPr="002A3B22">
        <w:rPr>
          <w:rFonts w:ascii="Cambria" w:hAnsi="Cambria" w:cs="Calibri"/>
          <w:color w:val="000000"/>
        </w:rPr>
        <w:t>. PT Remaja Rosdakarya.</w:t>
      </w:r>
    </w:p>
    <w:p w14:paraId="356EF43F"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Pasaribu, S. B., Herawati, A., Utomo, K. W., &amp; Syah Aji, R. H. (2022).</w:t>
      </w:r>
      <w:r w:rsidRPr="002A3B22">
        <w:rPr>
          <w:rStyle w:val="apple-converted-space"/>
          <w:rFonts w:ascii="Cambria" w:hAnsi="Cambria" w:cs="Calibri"/>
          <w:color w:val="000000"/>
        </w:rPr>
        <w:t> </w:t>
      </w:r>
      <w:r w:rsidRPr="002A3B22">
        <w:rPr>
          <w:rStyle w:val="Emphasis"/>
          <w:rFonts w:ascii="Cambria" w:hAnsi="Cambria" w:cs="Calibri"/>
          <w:color w:val="000000"/>
        </w:rPr>
        <w:t xml:space="preserve">Metodologi penelitian untuk ekonomi dan </w:t>
      </w:r>
      <w:proofErr w:type="gramStart"/>
      <w:r w:rsidRPr="002A3B22">
        <w:rPr>
          <w:rStyle w:val="Emphasis"/>
          <w:rFonts w:ascii="Cambria" w:hAnsi="Cambria" w:cs="Calibri"/>
          <w:color w:val="000000"/>
        </w:rPr>
        <w:t>bisnis</w:t>
      </w:r>
      <w:r w:rsidRPr="002A3B22">
        <w:rPr>
          <w:rFonts w:ascii="Cambria" w:hAnsi="Cambria" w:cs="Calibri"/>
          <w:color w:val="000000"/>
        </w:rPr>
        <w:t>(</w:t>
      </w:r>
      <w:proofErr w:type="gramEnd"/>
      <w:r w:rsidRPr="002A3B22">
        <w:rPr>
          <w:rFonts w:ascii="Cambria" w:hAnsi="Cambria" w:cs="Calibri"/>
          <w:color w:val="000000"/>
        </w:rPr>
        <w:t>Cetakan ke-1). Media Edu Pustaka.</w:t>
      </w:r>
    </w:p>
    <w:p w14:paraId="7C9CE6DB"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Peraturan Menteri Dalam Negeri Republik Indonesia Nomor 137 Tahun 2022 tentang Organisasi dan Tata Kerja Kementerian Dalam Negeri. (2022).</w:t>
      </w:r>
    </w:p>
    <w:p w14:paraId="2A5154D3"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Pratama, A., &amp; Sofyandi, H. (2022). Pengaruh gaya kepemimpinan terhadap efektivitas manajemen SDM.</w:t>
      </w:r>
      <w:r w:rsidRPr="002A3B22">
        <w:rPr>
          <w:rStyle w:val="apple-converted-space"/>
          <w:rFonts w:ascii="Cambria" w:hAnsi="Cambria" w:cs="Calibri"/>
          <w:color w:val="000000"/>
        </w:rPr>
        <w:t> </w:t>
      </w:r>
      <w:r w:rsidRPr="002A3B22">
        <w:rPr>
          <w:rStyle w:val="Emphasis"/>
          <w:rFonts w:ascii="Cambria" w:hAnsi="Cambria" w:cs="Calibri"/>
          <w:color w:val="000000"/>
        </w:rPr>
        <w:t>Jurnal Ekonomi dan Bisnis, 27</w:t>
      </w:r>
      <w:r w:rsidRPr="002A3B22">
        <w:rPr>
          <w:rFonts w:ascii="Cambria" w:hAnsi="Cambria" w:cs="Calibri"/>
          <w:color w:val="000000"/>
        </w:rPr>
        <w:t>(1), 15–25.</w:t>
      </w:r>
    </w:p>
    <w:p w14:paraId="0D2FE079"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Raharjo, S., &amp; Yuniarti, D. (2023). Pengaruh kompetensi terhadap kinerja pegawai ASN di instansi pemerintah.</w:t>
      </w:r>
      <w:r w:rsidRPr="002A3B22">
        <w:rPr>
          <w:rStyle w:val="apple-converted-space"/>
          <w:rFonts w:ascii="Cambria" w:hAnsi="Cambria" w:cs="Calibri"/>
          <w:color w:val="000000"/>
        </w:rPr>
        <w:t> </w:t>
      </w:r>
      <w:r w:rsidRPr="002A3B22">
        <w:rPr>
          <w:rStyle w:val="Emphasis"/>
          <w:rFonts w:ascii="Cambria" w:hAnsi="Cambria" w:cs="Calibri"/>
          <w:color w:val="000000"/>
        </w:rPr>
        <w:t>Jurnal Ilmu Administrasi, 15</w:t>
      </w:r>
      <w:r w:rsidRPr="002A3B22">
        <w:rPr>
          <w:rFonts w:ascii="Cambria" w:hAnsi="Cambria" w:cs="Calibri"/>
          <w:color w:val="000000"/>
        </w:rPr>
        <w:t>(1), 22–30.</w:t>
      </w:r>
    </w:p>
    <w:p w14:paraId="00C32FD1"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Robbins, S. P., &amp; Coulter, M. (2021).</w:t>
      </w:r>
      <w:r w:rsidRPr="002A3B22">
        <w:rPr>
          <w:rStyle w:val="apple-converted-space"/>
          <w:rFonts w:ascii="Cambria" w:hAnsi="Cambria" w:cs="Calibri"/>
          <w:color w:val="000000"/>
        </w:rPr>
        <w:t> </w:t>
      </w:r>
      <w:r w:rsidRPr="002A3B22">
        <w:rPr>
          <w:rStyle w:val="Emphasis"/>
          <w:rFonts w:ascii="Cambria" w:hAnsi="Cambria" w:cs="Calibri"/>
          <w:color w:val="000000"/>
        </w:rPr>
        <w:t>Management</w:t>
      </w:r>
      <w:r w:rsidRPr="002A3B22">
        <w:rPr>
          <w:rStyle w:val="apple-converted-space"/>
          <w:rFonts w:ascii="Cambria" w:hAnsi="Cambria" w:cs="Calibri"/>
          <w:color w:val="000000"/>
        </w:rPr>
        <w:t> </w:t>
      </w:r>
      <w:r w:rsidRPr="002A3B22">
        <w:rPr>
          <w:rFonts w:ascii="Cambria" w:hAnsi="Cambria" w:cs="Calibri"/>
          <w:color w:val="000000"/>
        </w:rPr>
        <w:t>(15th ed.). Pearson Education.</w:t>
      </w:r>
    </w:p>
    <w:p w14:paraId="5B0E1EB2"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Samsuri, S., Shidiq, M. S., &amp; Sudarjati, S. (2024). Pengaruh disiplin, budaya organisasi, dan motivasi terhadap kinerja karyawan.</w:t>
      </w:r>
      <w:r w:rsidRPr="002A3B22">
        <w:rPr>
          <w:rStyle w:val="apple-converted-space"/>
          <w:rFonts w:ascii="Cambria" w:hAnsi="Cambria" w:cs="Calibri"/>
          <w:color w:val="000000"/>
        </w:rPr>
        <w:t> </w:t>
      </w:r>
      <w:r w:rsidRPr="002A3B22">
        <w:rPr>
          <w:rStyle w:val="Emphasis"/>
          <w:rFonts w:ascii="Cambria" w:hAnsi="Cambria" w:cs="Calibri"/>
          <w:color w:val="000000"/>
        </w:rPr>
        <w:t>Jurnal Administrasi Bisnis, 8</w:t>
      </w:r>
      <w:r w:rsidRPr="002A3B22">
        <w:rPr>
          <w:rFonts w:ascii="Cambria" w:hAnsi="Cambria" w:cs="Calibri"/>
          <w:color w:val="000000"/>
        </w:rPr>
        <w:t>(1), 56–65.</w:t>
      </w:r>
    </w:p>
    <w:p w14:paraId="47BC6E3A"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Santoso, H., Fiernaningsih, M., &amp; Murtiyanto, H. (2021). Budaya organisasi dan perilaku kerja aparatur sipil negara.</w:t>
      </w:r>
      <w:r w:rsidRPr="002A3B22">
        <w:rPr>
          <w:rStyle w:val="apple-converted-space"/>
          <w:rFonts w:ascii="Cambria" w:hAnsi="Cambria" w:cs="Calibri"/>
          <w:color w:val="000000"/>
        </w:rPr>
        <w:t> </w:t>
      </w:r>
      <w:r w:rsidRPr="002A3B22">
        <w:rPr>
          <w:rStyle w:val="Emphasis"/>
          <w:rFonts w:ascii="Cambria" w:hAnsi="Cambria" w:cs="Calibri"/>
          <w:color w:val="000000"/>
        </w:rPr>
        <w:t>Jurnal Administrasi Publik Indonesia, 9</w:t>
      </w:r>
      <w:r w:rsidRPr="002A3B22">
        <w:rPr>
          <w:rFonts w:ascii="Cambria" w:hAnsi="Cambria" w:cs="Calibri"/>
          <w:color w:val="000000"/>
        </w:rPr>
        <w:t>(2), 89–98.</w:t>
      </w:r>
    </w:p>
    <w:p w14:paraId="22DD8B07"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Sari, D. A., &amp; Wibowo, T. (2022). Budaya organisasi dan keterlibatan pegawai sektor publik.</w:t>
      </w:r>
      <w:r w:rsidRPr="002A3B22">
        <w:rPr>
          <w:rStyle w:val="apple-converted-space"/>
          <w:rFonts w:ascii="Cambria" w:hAnsi="Cambria" w:cs="Calibri"/>
          <w:color w:val="000000"/>
        </w:rPr>
        <w:t> </w:t>
      </w:r>
      <w:r w:rsidRPr="002A3B22">
        <w:rPr>
          <w:rStyle w:val="Emphasis"/>
          <w:rFonts w:ascii="Cambria" w:hAnsi="Cambria" w:cs="Calibri"/>
          <w:color w:val="000000"/>
        </w:rPr>
        <w:t>Jurnal Ilmu Administrasi Negara, 22</w:t>
      </w:r>
      <w:r w:rsidRPr="002A3B22">
        <w:rPr>
          <w:rFonts w:ascii="Cambria" w:hAnsi="Cambria" w:cs="Calibri"/>
          <w:color w:val="000000"/>
        </w:rPr>
        <w:t>(1), 10–21.</w:t>
      </w:r>
    </w:p>
    <w:p w14:paraId="282B4ADC"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Schein, E. H., &amp; Schein, P. (2017).</w:t>
      </w:r>
      <w:r w:rsidRPr="002A3B22">
        <w:rPr>
          <w:rStyle w:val="apple-converted-space"/>
          <w:rFonts w:ascii="Cambria" w:hAnsi="Cambria" w:cs="Calibri"/>
          <w:color w:val="000000"/>
        </w:rPr>
        <w:t> </w:t>
      </w:r>
      <w:r w:rsidRPr="002A3B22">
        <w:rPr>
          <w:rStyle w:val="Emphasis"/>
          <w:rFonts w:ascii="Cambria" w:hAnsi="Cambria" w:cs="Calibri"/>
          <w:color w:val="000000"/>
        </w:rPr>
        <w:t>Organizational culture and leadership</w:t>
      </w:r>
      <w:r w:rsidRPr="002A3B22">
        <w:rPr>
          <w:rStyle w:val="apple-converted-space"/>
          <w:rFonts w:ascii="Cambria" w:hAnsi="Cambria" w:cs="Calibri"/>
          <w:color w:val="000000"/>
        </w:rPr>
        <w:t> </w:t>
      </w:r>
      <w:r w:rsidRPr="002A3B22">
        <w:rPr>
          <w:rFonts w:ascii="Cambria" w:hAnsi="Cambria" w:cs="Calibri"/>
          <w:color w:val="000000"/>
        </w:rPr>
        <w:t>(5th ed.). Wiley.</w:t>
      </w:r>
    </w:p>
    <w:p w14:paraId="1FE3A00F"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Shidqa, M. S., Sudarjati, S., &amp; Samsuri, S. (2024). Pengaruh disiplin kerja, budaya organisasi, dan motivasi terhadap kinerja karyawan konveksi.</w:t>
      </w:r>
    </w:p>
    <w:p w14:paraId="7A801385"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Spencer, L. M., &amp; Spencer, S. M. (2020).</w:t>
      </w:r>
      <w:r w:rsidRPr="002A3B22">
        <w:rPr>
          <w:rStyle w:val="apple-converted-space"/>
          <w:rFonts w:ascii="Cambria" w:hAnsi="Cambria" w:cs="Calibri"/>
          <w:color w:val="000000"/>
        </w:rPr>
        <w:t> </w:t>
      </w:r>
      <w:r w:rsidRPr="002A3B22">
        <w:rPr>
          <w:rStyle w:val="Emphasis"/>
          <w:rFonts w:ascii="Cambria" w:hAnsi="Cambria" w:cs="Calibri"/>
          <w:color w:val="000000"/>
        </w:rPr>
        <w:t>Competence at work: Models for superior performance</w:t>
      </w:r>
      <w:r w:rsidRPr="002A3B22">
        <w:rPr>
          <w:rFonts w:ascii="Cambria" w:hAnsi="Cambria" w:cs="Calibri"/>
          <w:color w:val="000000"/>
        </w:rPr>
        <w:t>. Wiley.</w:t>
      </w:r>
    </w:p>
    <w:p w14:paraId="1E79DEBD"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Sugiyono. (2022).</w:t>
      </w:r>
      <w:r w:rsidRPr="002A3B22">
        <w:rPr>
          <w:rStyle w:val="apple-converted-space"/>
          <w:rFonts w:ascii="Cambria" w:hAnsi="Cambria" w:cs="Calibri"/>
          <w:color w:val="000000"/>
        </w:rPr>
        <w:t> </w:t>
      </w:r>
      <w:r w:rsidRPr="002A3B22">
        <w:rPr>
          <w:rStyle w:val="Emphasis"/>
          <w:rFonts w:ascii="Cambria" w:hAnsi="Cambria" w:cs="Calibri"/>
          <w:color w:val="000000"/>
        </w:rPr>
        <w:t>Metode penelitian kuantitatif, kualitatif, dan R&amp;D</w:t>
      </w:r>
      <w:r w:rsidRPr="002A3B22">
        <w:rPr>
          <w:rFonts w:ascii="Cambria" w:hAnsi="Cambria" w:cs="Calibri"/>
          <w:color w:val="000000"/>
        </w:rPr>
        <w:t>. Alfabeta.</w:t>
      </w:r>
    </w:p>
    <w:p w14:paraId="4462B13B"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Susanti, D., Ramadhan, A., &amp; Utami, N. (2024). Dinamika sistem manajemen dan kinerja organisasi.</w:t>
      </w:r>
      <w:r w:rsidRPr="002A3B22">
        <w:rPr>
          <w:rStyle w:val="apple-converted-space"/>
          <w:rFonts w:ascii="Cambria" w:hAnsi="Cambria" w:cs="Calibri"/>
          <w:color w:val="000000"/>
        </w:rPr>
        <w:t> </w:t>
      </w:r>
      <w:r w:rsidRPr="002A3B22">
        <w:rPr>
          <w:rStyle w:val="Emphasis"/>
          <w:rFonts w:ascii="Cambria" w:hAnsi="Cambria" w:cs="Calibri"/>
          <w:color w:val="000000"/>
        </w:rPr>
        <w:t>Jurnal Ilmiah Manajemen dan Bisnis, 8</w:t>
      </w:r>
      <w:r w:rsidRPr="002A3B22">
        <w:rPr>
          <w:rFonts w:ascii="Cambria" w:hAnsi="Cambria" w:cs="Calibri"/>
          <w:color w:val="000000"/>
        </w:rPr>
        <w:t>(2), 33–41.</w:t>
      </w:r>
    </w:p>
    <w:p w14:paraId="19360398"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Sutrisno, E. (2022).</w:t>
      </w:r>
      <w:r w:rsidRPr="002A3B22">
        <w:rPr>
          <w:rStyle w:val="apple-converted-space"/>
          <w:rFonts w:ascii="Cambria" w:hAnsi="Cambria" w:cs="Calibri"/>
          <w:color w:val="000000"/>
        </w:rPr>
        <w:t> </w:t>
      </w:r>
      <w:r w:rsidRPr="002A3B22">
        <w:rPr>
          <w:rStyle w:val="Emphasis"/>
          <w:rFonts w:ascii="Cambria" w:hAnsi="Cambria" w:cs="Calibri"/>
          <w:color w:val="000000"/>
        </w:rPr>
        <w:t>Manajemen sumber daya manusia</w:t>
      </w:r>
      <w:r w:rsidRPr="002A3B22">
        <w:rPr>
          <w:rFonts w:ascii="Cambria" w:hAnsi="Cambria" w:cs="Calibri"/>
          <w:color w:val="000000"/>
        </w:rPr>
        <w:t>. Kencana.</w:t>
      </w:r>
    </w:p>
    <w:p w14:paraId="4834ABEB"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Tarigan, V. (2023). Pengaruh disiplin dan kompetensi terhadap kinerja dengan mediasi motivasi.</w:t>
      </w:r>
      <w:r w:rsidRPr="002A3B22">
        <w:rPr>
          <w:rStyle w:val="apple-converted-space"/>
          <w:rFonts w:ascii="Cambria" w:hAnsi="Cambria" w:cs="Calibri"/>
          <w:color w:val="000000"/>
        </w:rPr>
        <w:t> </w:t>
      </w:r>
      <w:r w:rsidRPr="002A3B22">
        <w:rPr>
          <w:rStyle w:val="Emphasis"/>
          <w:rFonts w:ascii="Cambria" w:hAnsi="Cambria" w:cs="Calibri"/>
          <w:color w:val="000000"/>
        </w:rPr>
        <w:t>Jurnal Ekonomi dan Manajemen Publik, 10</w:t>
      </w:r>
      <w:r w:rsidRPr="002A3B22">
        <w:rPr>
          <w:rFonts w:ascii="Cambria" w:hAnsi="Cambria" w:cs="Calibri"/>
          <w:color w:val="000000"/>
        </w:rPr>
        <w:t>(2), 34–45.</w:t>
      </w:r>
    </w:p>
    <w:p w14:paraId="27B43E13"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Tody, D. K. A. F., et al. (2022). Pengaruh motivasi dan lingkungan kerja terhadap disiplin kerja karyawan pada PT Asuransi Tri Pakarta Denpasar.</w:t>
      </w:r>
      <w:r w:rsidRPr="002A3B22">
        <w:rPr>
          <w:rStyle w:val="apple-converted-space"/>
          <w:rFonts w:ascii="Cambria" w:hAnsi="Cambria" w:cs="Calibri"/>
          <w:color w:val="000000"/>
        </w:rPr>
        <w:t> </w:t>
      </w:r>
      <w:r w:rsidRPr="002A3B22">
        <w:rPr>
          <w:rStyle w:val="Emphasis"/>
          <w:rFonts w:ascii="Cambria" w:hAnsi="Cambria" w:cs="Calibri"/>
          <w:color w:val="000000"/>
        </w:rPr>
        <w:t>Widya Amrita: Jurnal Manajemen, Kewirausahaan dan Pariwisata, 2</w:t>
      </w:r>
      <w:r w:rsidRPr="002A3B22">
        <w:rPr>
          <w:rFonts w:ascii="Cambria" w:hAnsi="Cambria" w:cs="Calibri"/>
          <w:color w:val="000000"/>
        </w:rPr>
        <w:t>(4), 1196–1205.</w:t>
      </w:r>
    </w:p>
    <w:p w14:paraId="48BE215D"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Universitas Trilogi. (2025).</w:t>
      </w:r>
      <w:r w:rsidRPr="002A3B22">
        <w:rPr>
          <w:rStyle w:val="apple-converted-space"/>
          <w:rFonts w:ascii="Cambria" w:hAnsi="Cambria" w:cs="Calibri"/>
          <w:color w:val="000000"/>
        </w:rPr>
        <w:t> </w:t>
      </w:r>
      <w:r w:rsidRPr="002A3B22">
        <w:rPr>
          <w:rStyle w:val="Emphasis"/>
          <w:rFonts w:ascii="Cambria" w:hAnsi="Cambria" w:cs="Calibri"/>
          <w:color w:val="000000"/>
        </w:rPr>
        <w:t>Pedoman tugas akhir Fakultas Ekonomi, Bisnis, dan Humaniora Universitas Trilogi</w:t>
      </w:r>
      <w:r w:rsidRPr="002A3B22">
        <w:rPr>
          <w:rFonts w:ascii="Cambria" w:hAnsi="Cambria" w:cs="Calibri"/>
          <w:color w:val="000000"/>
        </w:rPr>
        <w:t>.</w:t>
      </w:r>
    </w:p>
    <w:p w14:paraId="4112CB0C"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Wibowo. (2021).</w:t>
      </w:r>
      <w:r w:rsidRPr="002A3B22">
        <w:rPr>
          <w:rStyle w:val="apple-converted-space"/>
          <w:rFonts w:ascii="Cambria" w:hAnsi="Cambria" w:cs="Calibri"/>
          <w:color w:val="000000"/>
        </w:rPr>
        <w:t> </w:t>
      </w:r>
      <w:r w:rsidRPr="002A3B22">
        <w:rPr>
          <w:rStyle w:val="Emphasis"/>
          <w:rFonts w:ascii="Cambria" w:hAnsi="Cambria" w:cs="Calibri"/>
          <w:color w:val="000000"/>
        </w:rPr>
        <w:t>Manajemen kinerja</w:t>
      </w:r>
      <w:r w:rsidRPr="002A3B22">
        <w:rPr>
          <w:rStyle w:val="apple-converted-space"/>
          <w:rFonts w:ascii="Cambria" w:hAnsi="Cambria" w:cs="Calibri"/>
          <w:color w:val="000000"/>
        </w:rPr>
        <w:t> </w:t>
      </w:r>
      <w:r w:rsidRPr="002A3B22">
        <w:rPr>
          <w:rFonts w:ascii="Cambria" w:hAnsi="Cambria" w:cs="Calibri"/>
          <w:color w:val="000000"/>
        </w:rPr>
        <w:t>(6th ed.). Rajawali Pers.</w:t>
      </w:r>
    </w:p>
    <w:p w14:paraId="0904522C" w14:textId="77777777" w:rsidR="002A3B22" w:rsidRPr="002A3B22" w:rsidRDefault="002A3B22" w:rsidP="002A3B22">
      <w:pPr>
        <w:pStyle w:val="NormalWeb"/>
        <w:spacing w:before="0" w:beforeAutospacing="0" w:after="0" w:afterAutospacing="0"/>
        <w:ind w:left="709" w:hanging="709"/>
        <w:contextualSpacing/>
        <w:jc w:val="both"/>
        <w:rPr>
          <w:rFonts w:ascii="Cambria" w:hAnsi="Cambria" w:cs="Calibri"/>
          <w:color w:val="000000"/>
        </w:rPr>
      </w:pPr>
      <w:r w:rsidRPr="002A3B22">
        <w:rPr>
          <w:rFonts w:ascii="Cambria" w:hAnsi="Cambria" w:cs="Calibri"/>
          <w:color w:val="000000"/>
        </w:rPr>
        <w:t>Wulandari, N., &amp; Permana, Y. (2023). Peran mediasi disiplin kerja dalam pengaruh budaya organisasi terhadap kinerja.</w:t>
      </w:r>
      <w:r w:rsidRPr="002A3B22">
        <w:rPr>
          <w:rStyle w:val="apple-converted-space"/>
          <w:rFonts w:ascii="Cambria" w:hAnsi="Cambria" w:cs="Calibri"/>
          <w:color w:val="000000"/>
        </w:rPr>
        <w:t> </w:t>
      </w:r>
      <w:r w:rsidRPr="002A3B22">
        <w:rPr>
          <w:rStyle w:val="Emphasis"/>
          <w:rFonts w:ascii="Cambria" w:hAnsi="Cambria" w:cs="Calibri"/>
          <w:color w:val="000000"/>
        </w:rPr>
        <w:t>Jurnal Ekonomi dan Manajemen Publik, 15</w:t>
      </w:r>
      <w:r w:rsidRPr="002A3B22">
        <w:rPr>
          <w:rFonts w:ascii="Cambria" w:hAnsi="Cambria" w:cs="Calibri"/>
          <w:color w:val="000000"/>
        </w:rPr>
        <w:t>(2), 113–123.</w:t>
      </w:r>
      <w:r w:rsidRPr="002A3B22">
        <w:rPr>
          <w:rStyle w:val="apple-converted-space"/>
          <w:rFonts w:ascii="Cambria" w:hAnsi="Cambria" w:cs="Calibri"/>
          <w:color w:val="000000"/>
        </w:rPr>
        <w:t> </w:t>
      </w:r>
      <w:hyperlink r:id="rId13" w:tgtFrame="_new" w:history="1">
        <w:r w:rsidRPr="002A3B22">
          <w:rPr>
            <w:rStyle w:val="Hyperlink"/>
            <w:rFonts w:ascii="Cambria" w:hAnsi="Cambria" w:cs="Calibri"/>
            <w:sz w:val="24"/>
          </w:rPr>
          <w:t>https://doi.org/10.54321/jemp.v15i2.2023</w:t>
        </w:r>
      </w:hyperlink>
    </w:p>
    <w:p w14:paraId="70BC1618" w14:textId="77777777" w:rsidR="002A3B22" w:rsidRPr="00C00D16" w:rsidRDefault="002A3B22" w:rsidP="005C5CF4">
      <w:pPr>
        <w:widowControl w:val="0"/>
        <w:tabs>
          <w:tab w:val="left" w:pos="4103"/>
          <w:tab w:val="left" w:pos="5574"/>
          <w:tab w:val="left" w:pos="7829"/>
          <w:tab w:val="left" w:pos="9345"/>
        </w:tabs>
        <w:autoSpaceDE w:val="0"/>
        <w:autoSpaceDN w:val="0"/>
        <w:spacing w:after="0" w:line="240" w:lineRule="auto"/>
        <w:ind w:left="567" w:hanging="567"/>
        <w:jc w:val="both"/>
        <w:rPr>
          <w:rFonts w:ascii="Cambria" w:hAnsi="Cambria"/>
          <w:sz w:val="24"/>
          <w:szCs w:val="24"/>
          <w:lang w:val="id"/>
        </w:rPr>
      </w:pPr>
    </w:p>
    <w:sectPr w:rsidR="002A3B22" w:rsidRPr="00C00D16" w:rsidSect="002A3B22">
      <w:headerReference w:type="default" r:id="rId14"/>
      <w:footerReference w:type="even" r:id="rId15"/>
      <w:footerReference w:type="default" r:id="rId16"/>
      <w:headerReference w:type="first" r:id="rId17"/>
      <w:footerReference w:type="first" r:id="rId18"/>
      <w:pgSz w:w="11907" w:h="16840" w:code="9"/>
      <w:pgMar w:top="1644" w:right="1582" w:bottom="1610" w:left="1599" w:header="720" w:footer="720" w:gutter="0"/>
      <w:pgNumType w:start="18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7795" w14:textId="77777777" w:rsidR="00D64AE1" w:rsidRDefault="00D64AE1" w:rsidP="00897283">
      <w:pPr>
        <w:spacing w:after="0" w:line="240" w:lineRule="auto"/>
      </w:pPr>
      <w:r>
        <w:separator/>
      </w:r>
    </w:p>
  </w:endnote>
  <w:endnote w:type="continuationSeparator" w:id="0">
    <w:p w14:paraId="080BAAFF" w14:textId="77777777" w:rsidR="00D64AE1" w:rsidRDefault="00D64AE1" w:rsidP="0089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Antiqua">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Italic">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5150492"/>
      <w:docPartObj>
        <w:docPartGallery w:val="Page Numbers (Bottom of Page)"/>
        <w:docPartUnique/>
      </w:docPartObj>
    </w:sdtPr>
    <w:sdtEndPr>
      <w:rPr>
        <w:rStyle w:val="PageNumber"/>
      </w:rPr>
    </w:sdtEndPr>
    <w:sdtContent>
      <w:p w14:paraId="7DA494B3" w14:textId="77777777" w:rsidR="00A91B1F" w:rsidRDefault="00A91B1F" w:rsidP="00382B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98FE3" w14:textId="77777777" w:rsidR="00A91B1F" w:rsidRDefault="00A91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mbria" w:hAnsi="Cambria"/>
      </w:rPr>
      <w:id w:val="-1367831407"/>
      <w:docPartObj>
        <w:docPartGallery w:val="Page Numbers (Bottom of Page)"/>
        <w:docPartUnique/>
      </w:docPartObj>
    </w:sdtPr>
    <w:sdtEndPr>
      <w:rPr>
        <w:rStyle w:val="PageNumber"/>
      </w:rPr>
    </w:sdtEndPr>
    <w:sdtContent>
      <w:p w14:paraId="1BF62FC9" w14:textId="77777777" w:rsidR="00A91B1F" w:rsidRPr="002E4703" w:rsidRDefault="00A91B1F" w:rsidP="00382B86">
        <w:pPr>
          <w:pStyle w:val="Footer"/>
          <w:framePr w:wrap="none" w:vAnchor="text" w:hAnchor="margin" w:xAlign="center" w:y="1"/>
          <w:rPr>
            <w:rStyle w:val="PageNumber"/>
            <w:rFonts w:ascii="Cambria" w:hAnsi="Cambria"/>
          </w:rPr>
        </w:pPr>
        <w:r w:rsidRPr="002E4703">
          <w:rPr>
            <w:rStyle w:val="PageNumber"/>
            <w:rFonts w:ascii="Cambria" w:hAnsi="Cambria"/>
          </w:rPr>
          <w:fldChar w:fldCharType="begin"/>
        </w:r>
        <w:r w:rsidRPr="002E4703">
          <w:rPr>
            <w:rStyle w:val="PageNumber"/>
            <w:rFonts w:ascii="Cambria" w:hAnsi="Cambria"/>
          </w:rPr>
          <w:instrText xml:space="preserve"> PAGE </w:instrText>
        </w:r>
        <w:r w:rsidRPr="002E4703">
          <w:rPr>
            <w:rStyle w:val="PageNumber"/>
            <w:rFonts w:ascii="Cambria" w:hAnsi="Cambria"/>
          </w:rPr>
          <w:fldChar w:fldCharType="separate"/>
        </w:r>
        <w:r>
          <w:rPr>
            <w:rStyle w:val="PageNumber"/>
            <w:rFonts w:ascii="Cambria" w:hAnsi="Cambria"/>
            <w:noProof/>
          </w:rPr>
          <w:t>221</w:t>
        </w:r>
        <w:r w:rsidRPr="002E4703">
          <w:rPr>
            <w:rStyle w:val="PageNumber"/>
            <w:rFonts w:ascii="Cambria" w:hAnsi="Cambria"/>
          </w:rPr>
          <w:fldChar w:fldCharType="end"/>
        </w:r>
      </w:p>
    </w:sdtContent>
  </w:sdt>
  <w:p w14:paraId="4E93FDC5" w14:textId="77777777" w:rsidR="00A91B1F" w:rsidRDefault="00A91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94C8" w14:textId="77777777" w:rsidR="002A3B22" w:rsidRDefault="002A3B22" w:rsidP="002A3B22">
    <w:pPr>
      <w:spacing w:after="0" w:line="240" w:lineRule="auto"/>
      <w:contextualSpacing/>
      <w:rPr>
        <w:rFonts w:ascii="Calibri-Italic" w:hAnsi="Calibri-Italic" w:cs="Calibri-Italic"/>
        <w:i/>
        <w:iCs/>
        <w:color w:val="0000FF"/>
        <w:sz w:val="20"/>
        <w:szCs w:val="20"/>
      </w:rPr>
    </w:pPr>
  </w:p>
  <w:p w14:paraId="714D919F" w14:textId="77777777" w:rsidR="002A3B22" w:rsidRPr="00297F1A" w:rsidRDefault="002A3B22" w:rsidP="002A3B22">
    <w:pPr>
      <w:spacing w:after="0" w:line="240" w:lineRule="auto"/>
      <w:contextualSpacing/>
      <w:rPr>
        <w:rFonts w:ascii="Calibri-Italic" w:hAnsi="Calibri-Italic" w:cs="Calibri-Italic"/>
        <w:b/>
        <w:bCs/>
        <w:i/>
        <w:iCs/>
        <w:color w:val="000000"/>
        <w:sz w:val="20"/>
        <w:szCs w:val="20"/>
      </w:rPr>
    </w:pPr>
    <w:r w:rsidRPr="00297F1A">
      <w:rPr>
        <w:rFonts w:ascii="Calibri-Italic" w:hAnsi="Calibri-Italic" w:cs="Calibri-Italic"/>
        <w:i/>
        <w:iCs/>
        <w:color w:val="0000FF"/>
        <w:sz w:val="20"/>
        <w:szCs w:val="20"/>
      </w:rPr>
      <w:t>https://journal.yrpipku.com/index.php/ceej</w:t>
    </w:r>
  </w:p>
  <w:p w14:paraId="47D88037" w14:textId="77777777" w:rsidR="002A3B22" w:rsidRPr="00297F1A" w:rsidRDefault="002A3B22" w:rsidP="002A3B22">
    <w:pPr>
      <w:spacing w:after="0" w:line="240" w:lineRule="auto"/>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e</w:t>
    </w:r>
    <w:r w:rsidRPr="00297F1A">
      <w:rPr>
        <w:rFonts w:ascii="Calibri-Italic" w:hAnsi="Calibri-Italic" w:cs="Calibri-Italic"/>
        <w:b/>
        <w:bCs/>
        <w:i/>
        <w:iCs/>
        <w:color w:val="000000"/>
        <w:sz w:val="20"/>
        <w:szCs w:val="20"/>
      </w:rPr>
      <w:t>-ISSN:2715-9752, p-ISSN:2715-9868</w:t>
    </w:r>
  </w:p>
  <w:p w14:paraId="57BB96C5" w14:textId="77777777" w:rsidR="002A3B22" w:rsidRPr="00297F1A" w:rsidRDefault="002A3B22" w:rsidP="002A3B22">
    <w:pPr>
      <w:adjustRightInd w:val="0"/>
      <w:spacing w:after="0" w:line="240" w:lineRule="auto"/>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Copyright © 202</w:t>
    </w:r>
    <w:r>
      <w:rPr>
        <w:rFonts w:ascii="Calibri-Italic" w:hAnsi="Calibri-Italic" w:cs="Calibri-Italic"/>
        <w:i/>
        <w:iCs/>
        <w:color w:val="000000"/>
        <w:sz w:val="20"/>
        <w:szCs w:val="20"/>
      </w:rPr>
      <w:t>6</w:t>
    </w:r>
    <w:r w:rsidRPr="00297F1A">
      <w:rPr>
        <w:rFonts w:ascii="Calibri-Italic" w:hAnsi="Calibri-Italic" w:cs="Calibri-Italic"/>
        <w:i/>
        <w:iCs/>
        <w:color w:val="000000"/>
        <w:sz w:val="20"/>
        <w:szCs w:val="20"/>
      </w:rPr>
      <w:t xml:space="preserve"> THE AUTHOR(S). This article is distributed under a Creative Commons Attribution-</w:t>
    </w:r>
  </w:p>
  <w:p w14:paraId="4B456680" w14:textId="0F09004A" w:rsidR="00A91B1F" w:rsidRPr="002A3B22" w:rsidRDefault="002A3B22" w:rsidP="002A3B22">
    <w:pPr>
      <w:adjustRightInd w:val="0"/>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NonComme</w:t>
    </w:r>
    <w:r>
      <w:rPr>
        <w:rFonts w:ascii="Calibri-Italic" w:hAnsi="Calibri-Italic" w:cs="Calibri-Italic"/>
        <w:i/>
        <w:iCs/>
        <w:color w:val="000000"/>
        <w:sz w:val="20"/>
        <w:szCs w:val="20"/>
      </w:rPr>
      <w:t>rcial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96F46" w14:textId="77777777" w:rsidR="00D64AE1" w:rsidRDefault="00D64AE1" w:rsidP="00897283">
      <w:pPr>
        <w:spacing w:after="0" w:line="240" w:lineRule="auto"/>
      </w:pPr>
      <w:r>
        <w:separator/>
      </w:r>
    </w:p>
  </w:footnote>
  <w:footnote w:type="continuationSeparator" w:id="0">
    <w:p w14:paraId="475F07E5" w14:textId="77777777" w:rsidR="00D64AE1" w:rsidRDefault="00D64AE1" w:rsidP="0089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6F998" w14:textId="6EB79BE2" w:rsidR="002A3B22" w:rsidRDefault="002A3B22" w:rsidP="002A3B22">
    <w:pPr>
      <w:pStyle w:val="Header"/>
      <w:contextualSpacing/>
    </w:pPr>
    <w:r>
      <w:rPr>
        <w:rFonts w:ascii="Cambria" w:hAnsi="Cambria" w:cs="Cambria"/>
        <w:i/>
      </w:rPr>
      <w:t>Nugraha &amp; Herawati</w:t>
    </w:r>
    <w:r w:rsidRPr="003E3B4D">
      <w:rPr>
        <w:rFonts w:ascii="Cambria" w:hAnsi="Cambria" w:cs="Cambria"/>
        <w:i/>
      </w:rPr>
      <w:t xml:space="preserve"> (202</w:t>
    </w:r>
    <w:r>
      <w:rPr>
        <w:rFonts w:ascii="Cambria" w:hAnsi="Cambria" w:cs="Cambria"/>
        <w:i/>
      </w:rPr>
      <w:t>6</w:t>
    </w:r>
    <w:r w:rsidRPr="003E3B4D">
      <w:rPr>
        <w:rFonts w:ascii="Cambria" w:hAnsi="Cambria" w:cs="Cambria"/>
        <w:i/>
      </w:rPr>
      <w:t>)</w:t>
    </w:r>
  </w:p>
  <w:p w14:paraId="6051FAB5" w14:textId="77777777" w:rsidR="002A3B22" w:rsidRDefault="002A3B22" w:rsidP="002A3B22">
    <w:pPr>
      <w:pStyle w:val="Header"/>
      <w:contextualSpacing/>
    </w:pPr>
  </w:p>
  <w:p w14:paraId="1E3DA288" w14:textId="66AA11BA" w:rsidR="00A91B1F" w:rsidRPr="002A3B22" w:rsidRDefault="00A91B1F" w:rsidP="002A3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2E6F" w14:textId="77777777" w:rsidR="002A3B22" w:rsidRDefault="002A3B22" w:rsidP="002A3B22">
    <w:pPr>
      <w:pStyle w:val="Header"/>
      <w:contextualSpacing/>
      <w:rPr>
        <w:rFonts w:ascii="Cambria" w:hAnsi="Cambria"/>
        <w:sz w:val="20"/>
        <w:szCs w:val="20"/>
      </w:rPr>
    </w:pPr>
    <w:r>
      <w:rPr>
        <w:rFonts w:ascii="Cambria" w:hAnsi="Cambria"/>
        <w:b/>
        <w:sz w:val="20"/>
        <w:szCs w:val="20"/>
      </w:rPr>
      <w:t>Community Engagement &amp; Emergence Journal</w:t>
    </w:r>
  </w:p>
  <w:p w14:paraId="15BC39F5" w14:textId="77777777" w:rsidR="002A3B22" w:rsidRDefault="002A3B22" w:rsidP="002A3B22">
    <w:pPr>
      <w:adjustRightInd w:val="0"/>
      <w:spacing w:after="0" w:line="240" w:lineRule="auto"/>
      <w:contextualSpacing/>
      <w:rPr>
        <w:rFonts w:ascii="Cambria" w:hAnsi="Cambria" w:cs="Cambria"/>
        <w:sz w:val="20"/>
        <w:szCs w:val="20"/>
      </w:rPr>
    </w:pPr>
    <w:r>
      <w:rPr>
        <w:rFonts w:ascii="Cambria" w:hAnsi="Cambria" w:cs="Cambria"/>
        <w:sz w:val="20"/>
        <w:szCs w:val="20"/>
      </w:rPr>
      <w:t>Volume 7 Nomor 3, Tahun 2026</w:t>
    </w:r>
  </w:p>
  <w:p w14:paraId="7108397A" w14:textId="45D4DC38" w:rsidR="002A3B22" w:rsidRPr="00EF790F" w:rsidRDefault="002A3B22" w:rsidP="002A3B22">
    <w:pPr>
      <w:adjustRightInd w:val="0"/>
      <w:spacing w:after="0" w:line="240" w:lineRule="auto"/>
      <w:contextualSpacing/>
      <w:rPr>
        <w:rFonts w:ascii="Cambria" w:hAnsi="Cambria" w:cs="Cambria"/>
        <w:sz w:val="20"/>
        <w:szCs w:val="20"/>
      </w:rPr>
    </w:pPr>
    <w:proofErr w:type="gramStart"/>
    <w:r>
      <w:rPr>
        <w:rFonts w:ascii="Cambria" w:hAnsi="Cambria" w:cs="Cambria"/>
        <w:sz w:val="20"/>
        <w:szCs w:val="20"/>
      </w:rPr>
      <w:t>Halaman :</w:t>
    </w:r>
    <w:proofErr w:type="gramEnd"/>
    <w:r>
      <w:rPr>
        <w:rFonts w:ascii="Cambria" w:hAnsi="Cambria" w:cs="Cambria"/>
        <w:sz w:val="20"/>
        <w:szCs w:val="20"/>
      </w:rPr>
      <w:t xml:space="preserve"> </w:t>
    </w:r>
    <w:r>
      <w:rPr>
        <w:rFonts w:ascii="Cambria" w:hAnsi="Cambria" w:cs="Cambria"/>
        <w:sz w:val="20"/>
        <w:szCs w:val="20"/>
      </w:rPr>
      <w:t>1863-1880</w:t>
    </w:r>
  </w:p>
  <w:p w14:paraId="158F5D45" w14:textId="77777777" w:rsidR="00A91B1F" w:rsidRPr="002A3B22" w:rsidRDefault="00A91B1F" w:rsidP="002A3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54FB"/>
    <w:multiLevelType w:val="multilevel"/>
    <w:tmpl w:val="444A24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A7A58"/>
    <w:multiLevelType w:val="multilevel"/>
    <w:tmpl w:val="EC1453CA"/>
    <w:styleLink w:val="Style1"/>
    <w:lvl w:ilvl="0">
      <w:start w:val="1"/>
      <w:numFmt w:val="none"/>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1F55F4"/>
    <w:multiLevelType w:val="multilevel"/>
    <w:tmpl w:val="7B58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92952"/>
    <w:multiLevelType w:val="multilevel"/>
    <w:tmpl w:val="9D1E383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b w:val="0"/>
        <w:i/>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592" w:hanging="108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2104" w:hanging="144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616" w:hanging="180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4" w15:restartNumberingAfterBreak="0">
    <w:nsid w:val="25EE44A9"/>
    <w:multiLevelType w:val="hybridMultilevel"/>
    <w:tmpl w:val="1BE469C6"/>
    <w:lvl w:ilvl="0" w:tplc="0421000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79660E3"/>
    <w:multiLevelType w:val="multilevel"/>
    <w:tmpl w:val="2EF84E4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434F1"/>
    <w:multiLevelType w:val="multilevel"/>
    <w:tmpl w:val="CC0A400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32058"/>
    <w:multiLevelType w:val="multilevel"/>
    <w:tmpl w:val="C0947CCE"/>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pStyle w:val="Title"/>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4676B28"/>
    <w:multiLevelType w:val="multilevel"/>
    <w:tmpl w:val="0421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
  </w:num>
  <w:num w:numId="4">
    <w:abstractNumId w:val="8"/>
  </w:num>
  <w:num w:numId="5">
    <w:abstractNumId w:val="6"/>
  </w:num>
  <w:num w:numId="6">
    <w:abstractNumId w:val="0"/>
  </w:num>
  <w:num w:numId="7">
    <w:abstractNumId w:val="5"/>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B"/>
    <w:rsid w:val="00000983"/>
    <w:rsid w:val="0001666B"/>
    <w:rsid w:val="00024C73"/>
    <w:rsid w:val="000277CF"/>
    <w:rsid w:val="000338F1"/>
    <w:rsid w:val="00034AFF"/>
    <w:rsid w:val="00034DD0"/>
    <w:rsid w:val="00035A23"/>
    <w:rsid w:val="000368F5"/>
    <w:rsid w:val="00036914"/>
    <w:rsid w:val="00047319"/>
    <w:rsid w:val="00064EAF"/>
    <w:rsid w:val="000821ED"/>
    <w:rsid w:val="00086EFC"/>
    <w:rsid w:val="00094BF7"/>
    <w:rsid w:val="00096D4C"/>
    <w:rsid w:val="000B00DB"/>
    <w:rsid w:val="000C6643"/>
    <w:rsid w:val="000D13DD"/>
    <w:rsid w:val="000D60E0"/>
    <w:rsid w:val="000E3046"/>
    <w:rsid w:val="000F1CCF"/>
    <w:rsid w:val="000F3069"/>
    <w:rsid w:val="000F566C"/>
    <w:rsid w:val="00113877"/>
    <w:rsid w:val="00116421"/>
    <w:rsid w:val="0013654C"/>
    <w:rsid w:val="001575C7"/>
    <w:rsid w:val="00160008"/>
    <w:rsid w:val="00162CD1"/>
    <w:rsid w:val="00170723"/>
    <w:rsid w:val="001751D7"/>
    <w:rsid w:val="001A7A6F"/>
    <w:rsid w:val="001B4759"/>
    <w:rsid w:val="001D3AF8"/>
    <w:rsid w:val="001D3BB8"/>
    <w:rsid w:val="001E6FC8"/>
    <w:rsid w:val="002055C3"/>
    <w:rsid w:val="002062C0"/>
    <w:rsid w:val="00220D75"/>
    <w:rsid w:val="00221016"/>
    <w:rsid w:val="00221750"/>
    <w:rsid w:val="00237695"/>
    <w:rsid w:val="002441B5"/>
    <w:rsid w:val="002608DA"/>
    <w:rsid w:val="0026230A"/>
    <w:rsid w:val="00265DB3"/>
    <w:rsid w:val="00270F82"/>
    <w:rsid w:val="00284149"/>
    <w:rsid w:val="002A3B22"/>
    <w:rsid w:val="002A6E45"/>
    <w:rsid w:val="002D6929"/>
    <w:rsid w:val="002F5DD8"/>
    <w:rsid w:val="00303530"/>
    <w:rsid w:val="00321246"/>
    <w:rsid w:val="00327D2F"/>
    <w:rsid w:val="003538FC"/>
    <w:rsid w:val="003550F3"/>
    <w:rsid w:val="00360AF3"/>
    <w:rsid w:val="00382B86"/>
    <w:rsid w:val="0038309F"/>
    <w:rsid w:val="00393C33"/>
    <w:rsid w:val="003B3C93"/>
    <w:rsid w:val="003B561D"/>
    <w:rsid w:val="003E0053"/>
    <w:rsid w:val="003E3C87"/>
    <w:rsid w:val="004079D0"/>
    <w:rsid w:val="00411CD5"/>
    <w:rsid w:val="00415364"/>
    <w:rsid w:val="004179EE"/>
    <w:rsid w:val="00424C7E"/>
    <w:rsid w:val="00441A96"/>
    <w:rsid w:val="00465E87"/>
    <w:rsid w:val="004679D2"/>
    <w:rsid w:val="0047311D"/>
    <w:rsid w:val="004734B5"/>
    <w:rsid w:val="00476E9E"/>
    <w:rsid w:val="004819FF"/>
    <w:rsid w:val="00483B7E"/>
    <w:rsid w:val="00484527"/>
    <w:rsid w:val="004855EC"/>
    <w:rsid w:val="004C3FD0"/>
    <w:rsid w:val="004C6655"/>
    <w:rsid w:val="004D3F79"/>
    <w:rsid w:val="004E292F"/>
    <w:rsid w:val="00501181"/>
    <w:rsid w:val="005310F1"/>
    <w:rsid w:val="00537B62"/>
    <w:rsid w:val="005408D2"/>
    <w:rsid w:val="00547F85"/>
    <w:rsid w:val="00550A40"/>
    <w:rsid w:val="00551CCC"/>
    <w:rsid w:val="005557CC"/>
    <w:rsid w:val="00583944"/>
    <w:rsid w:val="0058658E"/>
    <w:rsid w:val="00590B8B"/>
    <w:rsid w:val="00597BE2"/>
    <w:rsid w:val="005A154A"/>
    <w:rsid w:val="005C5CF4"/>
    <w:rsid w:val="005D2C74"/>
    <w:rsid w:val="005E1916"/>
    <w:rsid w:val="005E3951"/>
    <w:rsid w:val="005F564A"/>
    <w:rsid w:val="005F5879"/>
    <w:rsid w:val="00600F51"/>
    <w:rsid w:val="00602DF6"/>
    <w:rsid w:val="006045D8"/>
    <w:rsid w:val="00607BB4"/>
    <w:rsid w:val="0061012D"/>
    <w:rsid w:val="00631790"/>
    <w:rsid w:val="00632EC3"/>
    <w:rsid w:val="006333CF"/>
    <w:rsid w:val="00636FCE"/>
    <w:rsid w:val="006372AE"/>
    <w:rsid w:val="00644F29"/>
    <w:rsid w:val="00655B04"/>
    <w:rsid w:val="0066529D"/>
    <w:rsid w:val="0067244E"/>
    <w:rsid w:val="00686E34"/>
    <w:rsid w:val="006A201C"/>
    <w:rsid w:val="006A3C5E"/>
    <w:rsid w:val="006A61D8"/>
    <w:rsid w:val="006B2DAB"/>
    <w:rsid w:val="006B52EC"/>
    <w:rsid w:val="006B6EF7"/>
    <w:rsid w:val="006C5A28"/>
    <w:rsid w:val="006D70F6"/>
    <w:rsid w:val="006D7C10"/>
    <w:rsid w:val="006D7C61"/>
    <w:rsid w:val="006E20DD"/>
    <w:rsid w:val="006F3EB9"/>
    <w:rsid w:val="006F5AC8"/>
    <w:rsid w:val="006F736C"/>
    <w:rsid w:val="00711F0A"/>
    <w:rsid w:val="007139AA"/>
    <w:rsid w:val="007232F2"/>
    <w:rsid w:val="0073335F"/>
    <w:rsid w:val="00737CCF"/>
    <w:rsid w:val="007448CC"/>
    <w:rsid w:val="00747884"/>
    <w:rsid w:val="007572D9"/>
    <w:rsid w:val="0076162D"/>
    <w:rsid w:val="00775693"/>
    <w:rsid w:val="00781F02"/>
    <w:rsid w:val="007C1D06"/>
    <w:rsid w:val="007E1154"/>
    <w:rsid w:val="00804B0C"/>
    <w:rsid w:val="0081307D"/>
    <w:rsid w:val="0085707E"/>
    <w:rsid w:val="008613BC"/>
    <w:rsid w:val="00862845"/>
    <w:rsid w:val="00897283"/>
    <w:rsid w:val="008A0C74"/>
    <w:rsid w:val="008B057C"/>
    <w:rsid w:val="008B0F5A"/>
    <w:rsid w:val="008B5EEE"/>
    <w:rsid w:val="008B781B"/>
    <w:rsid w:val="008C673F"/>
    <w:rsid w:val="008F2A45"/>
    <w:rsid w:val="008F647A"/>
    <w:rsid w:val="00925DC5"/>
    <w:rsid w:val="009311D9"/>
    <w:rsid w:val="0093162B"/>
    <w:rsid w:val="009322D5"/>
    <w:rsid w:val="009376B1"/>
    <w:rsid w:val="00963359"/>
    <w:rsid w:val="00974589"/>
    <w:rsid w:val="009B1094"/>
    <w:rsid w:val="009B61C8"/>
    <w:rsid w:val="009D6AD8"/>
    <w:rsid w:val="009D77CD"/>
    <w:rsid w:val="009F543A"/>
    <w:rsid w:val="00A11E67"/>
    <w:rsid w:val="00A14A3B"/>
    <w:rsid w:val="00A32F6E"/>
    <w:rsid w:val="00A535FA"/>
    <w:rsid w:val="00A57E8F"/>
    <w:rsid w:val="00A604D3"/>
    <w:rsid w:val="00A711E7"/>
    <w:rsid w:val="00A91B1F"/>
    <w:rsid w:val="00A9392B"/>
    <w:rsid w:val="00AC49AC"/>
    <w:rsid w:val="00AC5A85"/>
    <w:rsid w:val="00AD2208"/>
    <w:rsid w:val="00AD47ED"/>
    <w:rsid w:val="00AD4DC4"/>
    <w:rsid w:val="00AE0D65"/>
    <w:rsid w:val="00B014BF"/>
    <w:rsid w:val="00B36584"/>
    <w:rsid w:val="00B70B0F"/>
    <w:rsid w:val="00BC15D6"/>
    <w:rsid w:val="00BE145E"/>
    <w:rsid w:val="00BE3830"/>
    <w:rsid w:val="00BE5040"/>
    <w:rsid w:val="00BF0CFB"/>
    <w:rsid w:val="00C00D16"/>
    <w:rsid w:val="00C03981"/>
    <w:rsid w:val="00C13562"/>
    <w:rsid w:val="00C2475C"/>
    <w:rsid w:val="00C34C95"/>
    <w:rsid w:val="00C36DC0"/>
    <w:rsid w:val="00C4457C"/>
    <w:rsid w:val="00C47156"/>
    <w:rsid w:val="00C5438A"/>
    <w:rsid w:val="00C85606"/>
    <w:rsid w:val="00C858D2"/>
    <w:rsid w:val="00C92B0E"/>
    <w:rsid w:val="00C97452"/>
    <w:rsid w:val="00CA4451"/>
    <w:rsid w:val="00CB0B2C"/>
    <w:rsid w:val="00CB54D7"/>
    <w:rsid w:val="00CD1775"/>
    <w:rsid w:val="00CD5412"/>
    <w:rsid w:val="00CE7788"/>
    <w:rsid w:val="00CF25DB"/>
    <w:rsid w:val="00D17EFF"/>
    <w:rsid w:val="00D25432"/>
    <w:rsid w:val="00D435B4"/>
    <w:rsid w:val="00D50EF3"/>
    <w:rsid w:val="00D61777"/>
    <w:rsid w:val="00D63DA3"/>
    <w:rsid w:val="00D64AE1"/>
    <w:rsid w:val="00D650E3"/>
    <w:rsid w:val="00D72B41"/>
    <w:rsid w:val="00D82287"/>
    <w:rsid w:val="00D902FE"/>
    <w:rsid w:val="00D91755"/>
    <w:rsid w:val="00DA71B8"/>
    <w:rsid w:val="00DB40B8"/>
    <w:rsid w:val="00DB6EE1"/>
    <w:rsid w:val="00DC289D"/>
    <w:rsid w:val="00DD7F1B"/>
    <w:rsid w:val="00DF1EF8"/>
    <w:rsid w:val="00DF22EB"/>
    <w:rsid w:val="00E029E7"/>
    <w:rsid w:val="00E04153"/>
    <w:rsid w:val="00E13CB5"/>
    <w:rsid w:val="00E2663A"/>
    <w:rsid w:val="00E26E35"/>
    <w:rsid w:val="00E41B20"/>
    <w:rsid w:val="00E65D22"/>
    <w:rsid w:val="00E71941"/>
    <w:rsid w:val="00E72260"/>
    <w:rsid w:val="00E72310"/>
    <w:rsid w:val="00E77429"/>
    <w:rsid w:val="00EA38F3"/>
    <w:rsid w:val="00EA4A50"/>
    <w:rsid w:val="00EB4D27"/>
    <w:rsid w:val="00EB66C1"/>
    <w:rsid w:val="00ED1D7E"/>
    <w:rsid w:val="00ED3171"/>
    <w:rsid w:val="00ED3873"/>
    <w:rsid w:val="00ED3AD3"/>
    <w:rsid w:val="00ED5D7D"/>
    <w:rsid w:val="00EF2EC8"/>
    <w:rsid w:val="00F24362"/>
    <w:rsid w:val="00F31F00"/>
    <w:rsid w:val="00F45E6A"/>
    <w:rsid w:val="00F50DED"/>
    <w:rsid w:val="00F5140D"/>
    <w:rsid w:val="00F64BDE"/>
    <w:rsid w:val="00F67C25"/>
    <w:rsid w:val="00F74F4B"/>
    <w:rsid w:val="00F9529E"/>
    <w:rsid w:val="00FC52E3"/>
    <w:rsid w:val="00FE5D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0CF4"/>
  <w15:docId w15:val="{447A6CC5-88A5-A544-81FD-CE28F421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2B"/>
    <w:rPr>
      <w:rFonts w:eastAsia="Times New Roman" w:cs="Times New Roman"/>
      <w:kern w:val="0"/>
      <w:lang w:val="en-US"/>
      <w14:ligatures w14:val="none"/>
    </w:rPr>
  </w:style>
  <w:style w:type="paragraph" w:styleId="Heading1">
    <w:name w:val="heading 1"/>
    <w:basedOn w:val="Normal"/>
    <w:next w:val="Normal"/>
    <w:link w:val="Heading1Char"/>
    <w:uiPriority w:val="9"/>
    <w:qFormat/>
    <w:rsid w:val="009311D9"/>
    <w:pPr>
      <w:keepNext/>
      <w:keepLines/>
      <w:numPr>
        <w:numId w:val="2"/>
      </w:numPr>
      <w:spacing w:after="0" w:line="360" w:lineRule="auto"/>
      <w:outlineLvl w:val="0"/>
    </w:pPr>
    <w:rPr>
      <w:rFonts w:ascii="Times New Roman" w:eastAsiaTheme="majorEastAsia" w:hAnsi="Times New Roman" w:cstheme="majorBidi"/>
      <w:b/>
      <w:color w:val="000000" w:themeColor="text1"/>
      <w:kern w:val="2"/>
      <w:sz w:val="24"/>
      <w:szCs w:val="32"/>
      <w:lang w:val="en-ID"/>
      <w14:ligatures w14:val="standardContextual"/>
    </w:rPr>
  </w:style>
  <w:style w:type="paragraph" w:styleId="Heading2">
    <w:name w:val="heading 2"/>
    <w:basedOn w:val="Normal"/>
    <w:next w:val="Normal"/>
    <w:link w:val="Heading2Char"/>
    <w:uiPriority w:val="99"/>
    <w:unhideWhenUsed/>
    <w:qFormat/>
    <w:rsid w:val="009311D9"/>
    <w:pPr>
      <w:keepNext/>
      <w:keepLines/>
      <w:numPr>
        <w:ilvl w:val="1"/>
        <w:numId w:val="2"/>
      </w:numPr>
      <w:spacing w:after="0" w:line="360" w:lineRule="auto"/>
      <w:outlineLvl w:val="1"/>
    </w:pPr>
    <w:rPr>
      <w:rFonts w:ascii="Times New Roman" w:eastAsiaTheme="majorEastAsia" w:hAnsi="Times New Roman" w:cstheme="majorBidi"/>
      <w:b/>
      <w:color w:val="000000" w:themeColor="text1"/>
      <w:kern w:val="2"/>
      <w:sz w:val="24"/>
      <w:szCs w:val="26"/>
      <w:lang w:val="en-ID"/>
      <w14:ligatures w14:val="standardContextual"/>
    </w:rPr>
  </w:style>
  <w:style w:type="paragraph" w:styleId="Heading3">
    <w:name w:val="heading 3"/>
    <w:basedOn w:val="Normal"/>
    <w:next w:val="Normal"/>
    <w:link w:val="Heading3Char"/>
    <w:uiPriority w:val="99"/>
    <w:unhideWhenUsed/>
    <w:qFormat/>
    <w:rsid w:val="009311D9"/>
    <w:pPr>
      <w:keepNext/>
      <w:keepLines/>
      <w:numPr>
        <w:ilvl w:val="2"/>
        <w:numId w:val="2"/>
      </w:numPr>
      <w:spacing w:after="0" w:line="360" w:lineRule="auto"/>
      <w:outlineLvl w:val="2"/>
    </w:pPr>
    <w:rPr>
      <w:rFonts w:ascii="Times New Roman" w:eastAsiaTheme="majorEastAsia" w:hAnsi="Times New Roman" w:cstheme="majorBidi"/>
      <w:b/>
      <w:color w:val="000000" w:themeColor="text1"/>
      <w:kern w:val="2"/>
      <w:sz w:val="24"/>
      <w:szCs w:val="24"/>
      <w:lang w:val="en-ID"/>
      <w14:ligatures w14:val="standardContextual"/>
    </w:rPr>
  </w:style>
  <w:style w:type="paragraph" w:styleId="Heading4">
    <w:name w:val="heading 4"/>
    <w:basedOn w:val="Normal"/>
    <w:next w:val="Normal"/>
    <w:link w:val="Heading4Char"/>
    <w:uiPriority w:val="9"/>
    <w:unhideWhenUsed/>
    <w:qFormat/>
    <w:rsid w:val="009311D9"/>
    <w:pPr>
      <w:spacing w:after="0" w:line="360" w:lineRule="auto"/>
      <w:jc w:val="center"/>
      <w:outlineLvl w:val="3"/>
    </w:pPr>
    <w:rPr>
      <w:rFonts w:ascii="Times New Roman" w:eastAsiaTheme="minorHAnsi" w:hAnsi="Times New Roman" w:cstheme="minorBidi"/>
      <w:b/>
      <w:bCs/>
      <w:color w:val="000000" w:themeColor="text1"/>
      <w:kern w:val="2"/>
      <w:sz w:val="24"/>
      <w:lang w:val="en-ID"/>
      <w14:ligatures w14:val="standardContextual"/>
    </w:rPr>
  </w:style>
  <w:style w:type="paragraph" w:styleId="Heading5">
    <w:name w:val="heading 5"/>
    <w:basedOn w:val="Normal"/>
    <w:next w:val="Normal"/>
    <w:link w:val="Heading5Char"/>
    <w:uiPriority w:val="9"/>
    <w:unhideWhenUsed/>
    <w:qFormat/>
    <w:rsid w:val="009311D9"/>
    <w:pPr>
      <w:keepNext/>
      <w:keepLines/>
      <w:spacing w:before="40" w:after="0" w:line="360" w:lineRule="auto"/>
      <w:outlineLvl w:val="4"/>
    </w:pPr>
    <w:rPr>
      <w:rFonts w:asciiTheme="majorHAnsi" w:eastAsiaTheme="majorEastAsia" w:hAnsiTheme="majorHAnsi" w:cstheme="majorBidi"/>
      <w:color w:val="2F5496" w:themeColor="accent1" w:themeShade="BF"/>
      <w:kern w:val="2"/>
      <w:sz w:val="24"/>
      <w:lang w:val="en-ID"/>
      <w14:ligatures w14:val="standardContextual"/>
    </w:rPr>
  </w:style>
  <w:style w:type="paragraph" w:styleId="Heading6">
    <w:name w:val="heading 6"/>
    <w:basedOn w:val="Normal"/>
    <w:next w:val="Normal"/>
    <w:link w:val="Heading6Char"/>
    <w:unhideWhenUsed/>
    <w:qFormat/>
    <w:rsid w:val="00E2663A"/>
    <w:pPr>
      <w:keepNext/>
      <w:keepLines/>
      <w:spacing w:before="40" w:after="0" w:line="278" w:lineRule="auto"/>
      <w:outlineLvl w:val="5"/>
    </w:pPr>
    <w:rPr>
      <w:rFonts w:eastAsiaTheme="majorEastAsia"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semiHidden/>
    <w:unhideWhenUsed/>
    <w:qFormat/>
    <w:rsid w:val="00E2663A"/>
    <w:pPr>
      <w:keepNext/>
      <w:keepLines/>
      <w:spacing w:before="40" w:after="0" w:line="278" w:lineRule="auto"/>
      <w:outlineLvl w:val="6"/>
    </w:pPr>
    <w:rPr>
      <w:rFonts w:eastAsiaTheme="majorEastAsia"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ED5D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663A"/>
    <w:pPr>
      <w:keepNext/>
      <w:keepLines/>
      <w:spacing w:after="0" w:line="278" w:lineRule="auto"/>
      <w:outlineLvl w:val="8"/>
    </w:pPr>
    <w:rPr>
      <w:rFonts w:eastAsiaTheme="majorEastAsia"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elsorolás_01,ISI,spasi 2 taiiii,Body Text Char1,Char Char2,List Paragraph2,Body of text,List Paragraph1,List 01,Colorful List - Accent 11,kepala,skripsi,Sub BAB,heading 4,tabel,List (Letter),Dot pt,F5 List Paragraph,Indicator Text,awal,P"/>
    <w:basedOn w:val="Normal"/>
    <w:link w:val="ListParagraphChar"/>
    <w:uiPriority w:val="34"/>
    <w:qFormat/>
    <w:rsid w:val="0093162B"/>
    <w:pPr>
      <w:ind w:left="720"/>
      <w:contextualSpacing/>
    </w:pPr>
  </w:style>
  <w:style w:type="paragraph" w:customStyle="1" w:styleId="Els-body-text">
    <w:name w:val="Els-body-text"/>
    <w:rsid w:val="0093162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rsid w:val="0093162B"/>
    <w:rPr>
      <w:rFonts w:cs="Times New Roman"/>
      <w:color w:val="auto"/>
      <w:sz w:val="16"/>
      <w:u w:val="none"/>
    </w:rPr>
  </w:style>
  <w:style w:type="paragraph" w:styleId="Header">
    <w:name w:val="header"/>
    <w:basedOn w:val="Normal"/>
    <w:link w:val="HeaderChar"/>
    <w:uiPriority w:val="99"/>
    <w:unhideWhenUsed/>
    <w:qFormat/>
    <w:rsid w:val="0093162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3162B"/>
    <w:rPr>
      <w:rFonts w:eastAsia="Times New Roman" w:cs="Times New Roman"/>
      <w:kern w:val="0"/>
      <w:lang w:val="en-US"/>
      <w14:ligatures w14:val="none"/>
    </w:rPr>
  </w:style>
  <w:style w:type="paragraph" w:styleId="Footer">
    <w:name w:val="footer"/>
    <w:basedOn w:val="Normal"/>
    <w:link w:val="FooterChar"/>
    <w:uiPriority w:val="99"/>
    <w:unhideWhenUsed/>
    <w:rsid w:val="0093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62B"/>
    <w:rPr>
      <w:rFonts w:eastAsia="Times New Roman" w:cs="Times New Roman"/>
      <w:kern w:val="0"/>
      <w:lang w:val="en-US"/>
      <w14:ligatures w14:val="none"/>
    </w:rPr>
  </w:style>
  <w:style w:type="paragraph" w:styleId="NormalWeb">
    <w:name w:val="Normal (Web)"/>
    <w:basedOn w:val="Normal"/>
    <w:uiPriority w:val="99"/>
    <w:unhideWhenUsed/>
    <w:rsid w:val="0093162B"/>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93162B"/>
    <w:rPr>
      <w:rFonts w:ascii="BookAntiqua" w:hAnsi="BookAntiqua" w:hint="default"/>
      <w:b w:val="0"/>
      <w:bCs w:val="0"/>
      <w:i w:val="0"/>
      <w:iCs w:val="0"/>
      <w:color w:val="000000"/>
      <w:sz w:val="22"/>
      <w:szCs w:val="22"/>
    </w:rPr>
  </w:style>
  <w:style w:type="paragraph" w:customStyle="1" w:styleId="Default">
    <w:name w:val="Default"/>
    <w:rsid w:val="0093162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PageNumber">
    <w:name w:val="page number"/>
    <w:basedOn w:val="DefaultParagraphFont"/>
    <w:uiPriority w:val="99"/>
    <w:semiHidden/>
    <w:unhideWhenUsed/>
    <w:rsid w:val="0093162B"/>
  </w:style>
  <w:style w:type="character" w:customStyle="1" w:styleId="UnresolvedMention1">
    <w:name w:val="Unresolved Mention1"/>
    <w:basedOn w:val="DefaultParagraphFont"/>
    <w:uiPriority w:val="99"/>
    <w:semiHidden/>
    <w:unhideWhenUsed/>
    <w:rsid w:val="0093162B"/>
    <w:rPr>
      <w:color w:val="605E5C"/>
      <w:shd w:val="clear" w:color="auto" w:fill="E1DFDD"/>
    </w:rPr>
  </w:style>
  <w:style w:type="paragraph" w:styleId="BalloonText">
    <w:name w:val="Balloon Text"/>
    <w:basedOn w:val="Normal"/>
    <w:link w:val="BalloonTextChar"/>
    <w:uiPriority w:val="99"/>
    <w:semiHidden/>
    <w:unhideWhenUsed/>
    <w:rsid w:val="00441A96"/>
    <w:pPr>
      <w:spacing w:after="0" w:line="240" w:lineRule="auto"/>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441A96"/>
    <w:rPr>
      <w:rFonts w:ascii="Tahoma" w:eastAsia="Calibri" w:hAnsi="Tahoma" w:cs="Tahoma"/>
      <w:kern w:val="0"/>
      <w:sz w:val="16"/>
      <w:szCs w:val="16"/>
      <w:lang w:val="id-ID"/>
      <w14:ligatures w14:val="none"/>
    </w:rPr>
  </w:style>
  <w:style w:type="paragraph" w:styleId="NoSpacing">
    <w:name w:val="No Spacing"/>
    <w:uiPriority w:val="1"/>
    <w:qFormat/>
    <w:rsid w:val="00441A96"/>
    <w:pPr>
      <w:spacing w:after="0" w:line="240" w:lineRule="auto"/>
    </w:pPr>
    <w:rPr>
      <w:rFonts w:ascii="Calibri" w:eastAsia="Calibri" w:hAnsi="Calibri" w:cs="Times New Roman"/>
      <w:kern w:val="0"/>
      <w:lang w:val="id-ID"/>
      <w14:ligatures w14:val="none"/>
    </w:rPr>
  </w:style>
  <w:style w:type="paragraph" w:styleId="BodyText">
    <w:name w:val="Body Text"/>
    <w:basedOn w:val="Normal"/>
    <w:link w:val="BodyTextChar"/>
    <w:uiPriority w:val="1"/>
    <w:qFormat/>
    <w:rsid w:val="00DF1EF8"/>
    <w:pPr>
      <w:widowControl w:val="0"/>
      <w:autoSpaceDE w:val="0"/>
      <w:autoSpaceDN w:val="0"/>
      <w:spacing w:after="0" w:line="240" w:lineRule="auto"/>
      <w:ind w:left="360"/>
    </w:pPr>
    <w:rPr>
      <w:rFonts w:ascii="Times New Roman" w:hAnsi="Times New Roman"/>
      <w:sz w:val="24"/>
      <w:szCs w:val="24"/>
    </w:rPr>
  </w:style>
  <w:style w:type="character" w:customStyle="1" w:styleId="BodyTextChar">
    <w:name w:val="Body Text Char"/>
    <w:basedOn w:val="DefaultParagraphFont"/>
    <w:link w:val="BodyText"/>
    <w:uiPriority w:val="1"/>
    <w:rsid w:val="00DF1EF8"/>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2260"/>
    <w:rPr>
      <w:b/>
      <w:bCs/>
    </w:rPr>
  </w:style>
  <w:style w:type="character" w:styleId="Emphasis">
    <w:name w:val="Emphasis"/>
    <w:basedOn w:val="DefaultParagraphFont"/>
    <w:uiPriority w:val="20"/>
    <w:qFormat/>
    <w:rsid w:val="00E72260"/>
    <w:rPr>
      <w:i/>
      <w:iCs/>
    </w:rPr>
  </w:style>
  <w:style w:type="character" w:customStyle="1" w:styleId="apple-converted-space">
    <w:name w:val="apple-converted-space"/>
    <w:basedOn w:val="DefaultParagraphFont"/>
    <w:rsid w:val="00A91B1F"/>
  </w:style>
  <w:style w:type="character" w:styleId="UnresolvedMention">
    <w:name w:val="Unresolved Mention"/>
    <w:basedOn w:val="DefaultParagraphFont"/>
    <w:uiPriority w:val="99"/>
    <w:semiHidden/>
    <w:unhideWhenUsed/>
    <w:rsid w:val="006B6EF7"/>
    <w:rPr>
      <w:color w:val="605E5C"/>
      <w:shd w:val="clear" w:color="auto" w:fill="E1DFDD"/>
    </w:rPr>
  </w:style>
  <w:style w:type="character" w:styleId="CommentReference">
    <w:name w:val="annotation reference"/>
    <w:basedOn w:val="DefaultParagraphFont"/>
    <w:uiPriority w:val="99"/>
    <w:semiHidden/>
    <w:unhideWhenUsed/>
    <w:rsid w:val="00CB54D7"/>
    <w:rPr>
      <w:sz w:val="16"/>
      <w:szCs w:val="16"/>
    </w:rPr>
  </w:style>
  <w:style w:type="paragraph" w:styleId="CommentText">
    <w:name w:val="annotation text"/>
    <w:basedOn w:val="Normal"/>
    <w:link w:val="CommentTextChar"/>
    <w:uiPriority w:val="99"/>
    <w:unhideWhenUsed/>
    <w:rsid w:val="00CB54D7"/>
    <w:pPr>
      <w:spacing w:line="240" w:lineRule="auto"/>
    </w:pPr>
    <w:rPr>
      <w:sz w:val="20"/>
      <w:szCs w:val="20"/>
    </w:rPr>
  </w:style>
  <w:style w:type="character" w:customStyle="1" w:styleId="CommentTextChar">
    <w:name w:val="Comment Text Char"/>
    <w:basedOn w:val="DefaultParagraphFont"/>
    <w:link w:val="CommentText"/>
    <w:uiPriority w:val="99"/>
    <w:rsid w:val="00CB54D7"/>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4D7"/>
    <w:rPr>
      <w:b/>
      <w:bCs/>
    </w:rPr>
  </w:style>
  <w:style w:type="character" w:customStyle="1" w:styleId="CommentSubjectChar">
    <w:name w:val="Comment Subject Char"/>
    <w:basedOn w:val="CommentTextChar"/>
    <w:link w:val="CommentSubject"/>
    <w:uiPriority w:val="99"/>
    <w:semiHidden/>
    <w:rsid w:val="00CB54D7"/>
    <w:rPr>
      <w:rFonts w:eastAsia="Times New Roman" w:cs="Times New Roman"/>
      <w:b/>
      <w:bCs/>
      <w:kern w:val="0"/>
      <w:sz w:val="20"/>
      <w:szCs w:val="20"/>
      <w:lang w:val="en-US"/>
      <w14:ligatures w14:val="none"/>
    </w:rPr>
  </w:style>
  <w:style w:type="table" w:styleId="TableGrid">
    <w:name w:val="Table Grid"/>
    <w:basedOn w:val="TableNormal"/>
    <w:uiPriority w:val="39"/>
    <w:rsid w:val="0093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11D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9"/>
    <w:rsid w:val="009311D9"/>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9"/>
    <w:rsid w:val="009311D9"/>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9311D9"/>
    <w:rPr>
      <w:rFonts w:ascii="Times New Roman" w:hAnsi="Times New Roman"/>
      <w:b/>
      <w:bCs/>
      <w:color w:val="000000" w:themeColor="text1"/>
      <w:sz w:val="24"/>
    </w:rPr>
  </w:style>
  <w:style w:type="character" w:customStyle="1" w:styleId="Heading5Char">
    <w:name w:val="Heading 5 Char"/>
    <w:basedOn w:val="DefaultParagraphFont"/>
    <w:link w:val="Heading5"/>
    <w:uiPriority w:val="9"/>
    <w:rsid w:val="009311D9"/>
    <w:rPr>
      <w:rFonts w:asciiTheme="majorHAnsi" w:eastAsiaTheme="majorEastAsia" w:hAnsiTheme="majorHAnsi" w:cstheme="majorBidi"/>
      <w:color w:val="2F5496" w:themeColor="accent1" w:themeShade="BF"/>
      <w:sz w:val="24"/>
    </w:rPr>
  </w:style>
  <w:style w:type="paragraph" w:styleId="Title">
    <w:name w:val="Title"/>
    <w:basedOn w:val="Normal"/>
    <w:next w:val="Normal"/>
    <w:link w:val="TitleChar"/>
    <w:uiPriority w:val="10"/>
    <w:qFormat/>
    <w:rsid w:val="009311D9"/>
    <w:pPr>
      <w:numPr>
        <w:ilvl w:val="3"/>
        <w:numId w:val="2"/>
      </w:numPr>
      <w:spacing w:after="0" w:line="360" w:lineRule="auto"/>
      <w:contextualSpacing/>
    </w:pPr>
    <w:rPr>
      <w:rFonts w:ascii="Times New Roman" w:eastAsiaTheme="majorEastAsia" w:hAnsi="Times New Roman" w:cstheme="majorBidi"/>
      <w:b/>
      <w:color w:val="000000" w:themeColor="text1"/>
      <w:spacing w:val="-10"/>
      <w:kern w:val="28"/>
      <w:sz w:val="24"/>
      <w:szCs w:val="56"/>
      <w:lang w:val="en-ID"/>
      <w14:ligatures w14:val="standardContextual"/>
    </w:rPr>
  </w:style>
  <w:style w:type="character" w:customStyle="1" w:styleId="TitleChar">
    <w:name w:val="Title Char"/>
    <w:basedOn w:val="DefaultParagraphFont"/>
    <w:link w:val="Title"/>
    <w:uiPriority w:val="10"/>
    <w:rsid w:val="009311D9"/>
    <w:rPr>
      <w:rFonts w:ascii="Times New Roman" w:eastAsiaTheme="majorEastAsia" w:hAnsi="Times New Roman" w:cstheme="majorBidi"/>
      <w:b/>
      <w:color w:val="000000" w:themeColor="text1"/>
      <w:spacing w:val="-10"/>
      <w:kern w:val="28"/>
      <w:sz w:val="24"/>
      <w:szCs w:val="56"/>
    </w:rPr>
  </w:style>
  <w:style w:type="paragraph" w:styleId="HTMLPreformatted">
    <w:name w:val="HTML Preformatted"/>
    <w:basedOn w:val="Normal"/>
    <w:link w:val="HTMLPreformattedChar"/>
    <w:uiPriority w:val="99"/>
    <w:semiHidden/>
    <w:unhideWhenUsed/>
    <w:rsid w:val="009311D9"/>
    <w:pPr>
      <w:spacing w:after="0" w:line="240" w:lineRule="auto"/>
    </w:pPr>
    <w:rPr>
      <w:rFonts w:ascii="Consolas" w:eastAsiaTheme="minorHAnsi" w:hAnsi="Consolas" w:cstheme="minorBidi"/>
      <w:color w:val="000000" w:themeColor="text1"/>
      <w:kern w:val="2"/>
      <w:sz w:val="20"/>
      <w:szCs w:val="20"/>
      <w:lang w:val="en-ID"/>
      <w14:ligatures w14:val="standardContextual"/>
    </w:rPr>
  </w:style>
  <w:style w:type="character" w:customStyle="1" w:styleId="HTMLPreformattedChar">
    <w:name w:val="HTML Preformatted Char"/>
    <w:basedOn w:val="DefaultParagraphFont"/>
    <w:link w:val="HTMLPreformatted"/>
    <w:uiPriority w:val="99"/>
    <w:semiHidden/>
    <w:rsid w:val="009311D9"/>
    <w:rPr>
      <w:rFonts w:ascii="Consolas" w:hAnsi="Consolas"/>
      <w:color w:val="000000" w:themeColor="text1"/>
      <w:sz w:val="20"/>
      <w:szCs w:val="20"/>
    </w:rPr>
  </w:style>
  <w:style w:type="character" w:styleId="PlaceholderText">
    <w:name w:val="Placeholder Text"/>
    <w:basedOn w:val="DefaultParagraphFont"/>
    <w:uiPriority w:val="99"/>
    <w:semiHidden/>
    <w:rsid w:val="009311D9"/>
    <w:rPr>
      <w:color w:val="666666"/>
    </w:rPr>
  </w:style>
  <w:style w:type="character" w:customStyle="1" w:styleId="ListParagraphChar">
    <w:name w:val="List Paragraph Char"/>
    <w:aliases w:val="Felsorolás_01 Char,ISI Char,spasi 2 taiiii Char,Body Text Char1 Char,Char Char2 Char,List Paragraph2 Char,Body of text Char,List Paragraph1 Char,List 01 Char,Colorful List - Accent 11 Char,kepala Char,skripsi Char,Sub BAB Char,P Char"/>
    <w:link w:val="ListParagraph"/>
    <w:uiPriority w:val="34"/>
    <w:qFormat/>
    <w:locked/>
    <w:rsid w:val="009311D9"/>
    <w:rPr>
      <w:rFonts w:eastAsia="Times New Roman" w:cs="Times New Roman"/>
      <w:kern w:val="0"/>
      <w:lang w:val="en-US"/>
      <w14:ligatures w14:val="none"/>
    </w:rPr>
  </w:style>
  <w:style w:type="paragraph" w:styleId="TOCHeading">
    <w:name w:val="TOC Heading"/>
    <w:basedOn w:val="Heading1"/>
    <w:next w:val="Normal"/>
    <w:uiPriority w:val="39"/>
    <w:unhideWhenUsed/>
    <w:qFormat/>
    <w:rsid w:val="009311D9"/>
    <w:pPr>
      <w:numPr>
        <w:numId w:val="0"/>
      </w:num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9311D9"/>
    <w:pPr>
      <w:tabs>
        <w:tab w:val="right" w:leader="dot" w:pos="7927"/>
      </w:tabs>
      <w:spacing w:after="100" w:line="360" w:lineRule="auto"/>
    </w:pPr>
    <w:rPr>
      <w:rFonts w:ascii="Times New Roman" w:eastAsiaTheme="minorHAnsi" w:hAnsi="Times New Roman" w:cstheme="minorBidi"/>
      <w:b/>
      <w:bCs/>
      <w:noProof/>
      <w:color w:val="000000" w:themeColor="text1"/>
      <w:kern w:val="2"/>
      <w:sz w:val="24"/>
      <w:lang w:val="en-ID"/>
      <w14:ligatures w14:val="standardContextual"/>
    </w:rPr>
  </w:style>
  <w:style w:type="paragraph" w:styleId="TOC2">
    <w:name w:val="toc 2"/>
    <w:basedOn w:val="Normal"/>
    <w:next w:val="Normal"/>
    <w:autoRedefine/>
    <w:uiPriority w:val="39"/>
    <w:unhideWhenUsed/>
    <w:qFormat/>
    <w:rsid w:val="009311D9"/>
    <w:pPr>
      <w:tabs>
        <w:tab w:val="left" w:pos="851"/>
        <w:tab w:val="right" w:leader="dot" w:pos="7927"/>
      </w:tabs>
      <w:spacing w:after="0" w:line="360" w:lineRule="auto"/>
      <w:ind w:left="240" w:firstLine="44"/>
    </w:pPr>
    <w:rPr>
      <w:rFonts w:ascii="Times New Roman" w:eastAsiaTheme="minorHAnsi" w:hAnsi="Times New Roman" w:cstheme="minorBidi"/>
      <w:color w:val="000000" w:themeColor="text1"/>
      <w:kern w:val="2"/>
      <w:sz w:val="24"/>
      <w:lang w:val="en-ID"/>
      <w14:ligatures w14:val="standardContextual"/>
    </w:rPr>
  </w:style>
  <w:style w:type="paragraph" w:styleId="TOC3">
    <w:name w:val="toc 3"/>
    <w:basedOn w:val="Normal"/>
    <w:next w:val="Normal"/>
    <w:autoRedefine/>
    <w:uiPriority w:val="39"/>
    <w:unhideWhenUsed/>
    <w:rsid w:val="009311D9"/>
    <w:pPr>
      <w:tabs>
        <w:tab w:val="left" w:pos="1418"/>
        <w:tab w:val="right" w:leader="dot" w:pos="7937"/>
      </w:tabs>
      <w:spacing w:after="0" w:line="360" w:lineRule="auto"/>
      <w:ind w:left="567" w:firstLine="142"/>
    </w:pPr>
    <w:rPr>
      <w:rFonts w:ascii="Times New Roman" w:eastAsiaTheme="minorHAnsi" w:hAnsi="Times New Roman" w:cstheme="minorBidi"/>
      <w:color w:val="000000" w:themeColor="text1"/>
      <w:kern w:val="2"/>
      <w:sz w:val="24"/>
      <w:lang w:val="en-ID"/>
      <w14:ligatures w14:val="standardContextual"/>
    </w:rPr>
  </w:style>
  <w:style w:type="paragraph" w:styleId="Caption">
    <w:name w:val="caption"/>
    <w:basedOn w:val="Normal"/>
    <w:next w:val="Normal"/>
    <w:uiPriority w:val="35"/>
    <w:unhideWhenUsed/>
    <w:qFormat/>
    <w:rsid w:val="009311D9"/>
    <w:pPr>
      <w:spacing w:after="200" w:line="240" w:lineRule="auto"/>
    </w:pPr>
    <w:rPr>
      <w:rFonts w:ascii="Times New Roman" w:eastAsiaTheme="minorHAnsi" w:hAnsi="Times New Roman" w:cstheme="minorBidi"/>
      <w:i/>
      <w:iCs/>
      <w:color w:val="44546A" w:themeColor="text2"/>
      <w:kern w:val="2"/>
      <w:sz w:val="18"/>
      <w:szCs w:val="18"/>
      <w:lang w:val="en-ID"/>
      <w14:ligatures w14:val="standardContextual"/>
    </w:rPr>
  </w:style>
  <w:style w:type="paragraph" w:styleId="TableofFigures">
    <w:name w:val="table of figures"/>
    <w:basedOn w:val="Normal"/>
    <w:next w:val="Normal"/>
    <w:uiPriority w:val="99"/>
    <w:unhideWhenUsed/>
    <w:rsid w:val="009311D9"/>
    <w:pPr>
      <w:spacing w:after="0" w:line="360" w:lineRule="auto"/>
    </w:pPr>
    <w:rPr>
      <w:rFonts w:ascii="Times New Roman" w:eastAsiaTheme="minorHAnsi" w:hAnsi="Times New Roman" w:cstheme="minorBidi"/>
      <w:color w:val="000000" w:themeColor="text1"/>
      <w:kern w:val="2"/>
      <w:sz w:val="24"/>
      <w:lang w:val="en-ID"/>
      <w14:ligatures w14:val="standardContextual"/>
    </w:rPr>
  </w:style>
  <w:style w:type="paragraph" w:styleId="TOC4">
    <w:name w:val="toc 4"/>
    <w:basedOn w:val="Normal"/>
    <w:next w:val="Normal"/>
    <w:autoRedefine/>
    <w:uiPriority w:val="39"/>
    <w:unhideWhenUsed/>
    <w:rsid w:val="009311D9"/>
    <w:pPr>
      <w:spacing w:after="100" w:line="278" w:lineRule="auto"/>
      <w:ind w:left="720"/>
    </w:pPr>
    <w:rPr>
      <w:rFonts w:eastAsiaTheme="minorEastAsia" w:cstheme="minorBidi"/>
      <w:kern w:val="2"/>
      <w:sz w:val="24"/>
      <w:szCs w:val="24"/>
      <w:lang w:val="en-ID" w:eastAsia="en-ID"/>
      <w14:ligatures w14:val="standardContextual"/>
    </w:rPr>
  </w:style>
  <w:style w:type="paragraph" w:styleId="TOC5">
    <w:name w:val="toc 5"/>
    <w:basedOn w:val="Normal"/>
    <w:next w:val="Normal"/>
    <w:autoRedefine/>
    <w:uiPriority w:val="39"/>
    <w:unhideWhenUsed/>
    <w:rsid w:val="009311D9"/>
    <w:pPr>
      <w:spacing w:after="100" w:line="278" w:lineRule="auto"/>
      <w:ind w:left="960"/>
    </w:pPr>
    <w:rPr>
      <w:rFonts w:eastAsiaTheme="minorEastAsia" w:cstheme="minorBidi"/>
      <w:kern w:val="2"/>
      <w:sz w:val="24"/>
      <w:szCs w:val="24"/>
      <w:lang w:val="en-ID" w:eastAsia="en-ID"/>
      <w14:ligatures w14:val="standardContextual"/>
    </w:rPr>
  </w:style>
  <w:style w:type="paragraph" w:styleId="TOC6">
    <w:name w:val="toc 6"/>
    <w:basedOn w:val="Normal"/>
    <w:next w:val="Normal"/>
    <w:autoRedefine/>
    <w:uiPriority w:val="39"/>
    <w:unhideWhenUsed/>
    <w:rsid w:val="009311D9"/>
    <w:pPr>
      <w:spacing w:after="100" w:line="278" w:lineRule="auto"/>
      <w:ind w:left="1200"/>
    </w:pPr>
    <w:rPr>
      <w:rFonts w:eastAsiaTheme="minorEastAsia" w:cstheme="minorBidi"/>
      <w:kern w:val="2"/>
      <w:sz w:val="24"/>
      <w:szCs w:val="24"/>
      <w:lang w:val="en-ID" w:eastAsia="en-ID"/>
      <w14:ligatures w14:val="standardContextual"/>
    </w:rPr>
  </w:style>
  <w:style w:type="paragraph" w:styleId="TOC7">
    <w:name w:val="toc 7"/>
    <w:basedOn w:val="Normal"/>
    <w:next w:val="Normal"/>
    <w:autoRedefine/>
    <w:uiPriority w:val="39"/>
    <w:unhideWhenUsed/>
    <w:rsid w:val="009311D9"/>
    <w:pPr>
      <w:spacing w:after="100" w:line="278" w:lineRule="auto"/>
      <w:ind w:left="1440"/>
    </w:pPr>
    <w:rPr>
      <w:rFonts w:eastAsiaTheme="minorEastAsia" w:cstheme="minorBidi"/>
      <w:kern w:val="2"/>
      <w:sz w:val="24"/>
      <w:szCs w:val="24"/>
      <w:lang w:val="en-ID" w:eastAsia="en-ID"/>
      <w14:ligatures w14:val="standardContextual"/>
    </w:rPr>
  </w:style>
  <w:style w:type="paragraph" w:styleId="TOC8">
    <w:name w:val="toc 8"/>
    <w:basedOn w:val="Normal"/>
    <w:next w:val="Normal"/>
    <w:autoRedefine/>
    <w:uiPriority w:val="39"/>
    <w:unhideWhenUsed/>
    <w:rsid w:val="009311D9"/>
    <w:pPr>
      <w:spacing w:after="100" w:line="278" w:lineRule="auto"/>
      <w:ind w:left="1680"/>
    </w:pPr>
    <w:rPr>
      <w:rFonts w:eastAsiaTheme="minorEastAsia" w:cstheme="minorBidi"/>
      <w:kern w:val="2"/>
      <w:sz w:val="24"/>
      <w:szCs w:val="24"/>
      <w:lang w:val="en-ID" w:eastAsia="en-ID"/>
      <w14:ligatures w14:val="standardContextual"/>
    </w:rPr>
  </w:style>
  <w:style w:type="paragraph" w:styleId="TOC9">
    <w:name w:val="toc 9"/>
    <w:basedOn w:val="Normal"/>
    <w:next w:val="Normal"/>
    <w:autoRedefine/>
    <w:uiPriority w:val="39"/>
    <w:unhideWhenUsed/>
    <w:rsid w:val="009311D9"/>
    <w:pPr>
      <w:spacing w:after="100" w:line="278" w:lineRule="auto"/>
      <w:ind w:left="1920"/>
    </w:pPr>
    <w:rPr>
      <w:rFonts w:eastAsiaTheme="minorEastAsia" w:cstheme="minorBidi"/>
      <w:kern w:val="2"/>
      <w:sz w:val="24"/>
      <w:szCs w:val="24"/>
      <w:lang w:val="en-ID" w:eastAsia="en-ID"/>
      <w14:ligatures w14:val="standardContextual"/>
    </w:rPr>
  </w:style>
  <w:style w:type="character" w:styleId="FollowedHyperlink">
    <w:name w:val="FollowedHyperlink"/>
    <w:basedOn w:val="DefaultParagraphFont"/>
    <w:uiPriority w:val="99"/>
    <w:semiHidden/>
    <w:unhideWhenUsed/>
    <w:rsid w:val="009311D9"/>
    <w:rPr>
      <w:color w:val="1155CC"/>
      <w:u w:val="single"/>
    </w:rPr>
  </w:style>
  <w:style w:type="paragraph" w:customStyle="1" w:styleId="msonormal0">
    <w:name w:val="msonormal"/>
    <w:basedOn w:val="Normal"/>
    <w:rsid w:val="009311D9"/>
    <w:pPr>
      <w:spacing w:before="100" w:beforeAutospacing="1" w:after="100" w:afterAutospacing="1" w:line="240" w:lineRule="auto"/>
    </w:pPr>
    <w:rPr>
      <w:rFonts w:ascii="Times New Roman" w:hAnsi="Times New Roman"/>
      <w:sz w:val="24"/>
      <w:szCs w:val="24"/>
      <w:lang w:val="en-ID" w:eastAsia="en-ID"/>
    </w:rPr>
  </w:style>
  <w:style w:type="paragraph" w:customStyle="1" w:styleId="xl63">
    <w:name w:val="xl63"/>
    <w:basedOn w:val="Normal"/>
    <w:rsid w:val="00931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64">
    <w:name w:val="xl64"/>
    <w:basedOn w:val="Normal"/>
    <w:rsid w:val="009311D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5">
    <w:name w:val="xl65"/>
    <w:basedOn w:val="Normal"/>
    <w:rsid w:val="009311D9"/>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6">
    <w:name w:val="xl66"/>
    <w:basedOn w:val="Normal"/>
    <w:rsid w:val="009311D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7">
    <w:name w:val="xl67"/>
    <w:basedOn w:val="Normal"/>
    <w:rsid w:val="009311D9"/>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8">
    <w:name w:val="xl68"/>
    <w:basedOn w:val="Normal"/>
    <w:rsid w:val="00931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ID" w:eastAsia="en-ID"/>
    </w:rPr>
  </w:style>
  <w:style w:type="table" w:styleId="PlainTable3">
    <w:name w:val="Plain Table 3"/>
    <w:basedOn w:val="TableNormal"/>
    <w:uiPriority w:val="43"/>
    <w:rsid w:val="006A20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ebutanYangBelumTerselesaikan1">
    <w:name w:val="Sebutan Yang Belum Terselesaikan1"/>
    <w:basedOn w:val="DefaultParagraphFont"/>
    <w:uiPriority w:val="99"/>
    <w:semiHidden/>
    <w:unhideWhenUsed/>
    <w:rsid w:val="006A201C"/>
    <w:rPr>
      <w:color w:val="605E5C"/>
      <w:shd w:val="clear" w:color="auto" w:fill="E1DFDD"/>
    </w:rPr>
  </w:style>
  <w:style w:type="table" w:styleId="PlainTable2">
    <w:name w:val="Plain Table 2"/>
    <w:basedOn w:val="TableNormal"/>
    <w:uiPriority w:val="42"/>
    <w:rsid w:val="006A20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A201C"/>
    <w:pPr>
      <w:widowControl w:val="0"/>
      <w:autoSpaceDE w:val="0"/>
      <w:autoSpaceDN w:val="0"/>
      <w:spacing w:after="0" w:line="240" w:lineRule="auto"/>
    </w:pPr>
    <w:rPr>
      <w:rFonts w:ascii="Times New Roman" w:hAnsi="Times New Roman"/>
      <w:lang w:val="id"/>
    </w:rPr>
  </w:style>
  <w:style w:type="table" w:customStyle="1" w:styleId="TabelBiasa31">
    <w:name w:val="Tabel Biasa 31"/>
    <w:basedOn w:val="TableNormal"/>
    <w:next w:val="PlainTable3"/>
    <w:uiPriority w:val="43"/>
    <w:rsid w:val="006A20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Biasa32">
    <w:name w:val="Tabel Biasa 32"/>
    <w:basedOn w:val="TableNormal"/>
    <w:next w:val="PlainTable3"/>
    <w:uiPriority w:val="43"/>
    <w:rsid w:val="00D254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aption1">
    <w:name w:val="Caption1"/>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table" w:customStyle="1" w:styleId="TableGrid1">
    <w:name w:val="TableGrid1"/>
    <w:rsid w:val="00221750"/>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Caption2">
    <w:name w:val="Caption2"/>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table" w:customStyle="1" w:styleId="TableGrid2">
    <w:name w:val="Table Grid2"/>
    <w:basedOn w:val="TableNormal"/>
    <w:next w:val="TableGrid"/>
    <w:uiPriority w:val="39"/>
    <w:rsid w:val="00221750"/>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paragraph" w:customStyle="1" w:styleId="Heading11">
    <w:name w:val="Heading 11"/>
    <w:basedOn w:val="Normal"/>
    <w:next w:val="Normal"/>
    <w:uiPriority w:val="9"/>
    <w:qFormat/>
    <w:rsid w:val="00221750"/>
    <w:pPr>
      <w:keepNext/>
      <w:keepLines/>
      <w:spacing w:before="240" w:after="0" w:line="256" w:lineRule="auto"/>
      <w:outlineLvl w:val="0"/>
    </w:pPr>
    <w:rPr>
      <w:rFonts w:ascii="Times New Roman" w:hAnsi="Times New Roman"/>
      <w:b/>
      <w:sz w:val="24"/>
      <w:szCs w:val="32"/>
      <w:lang w:val="id-ID"/>
    </w:rPr>
  </w:style>
  <w:style w:type="paragraph" w:customStyle="1" w:styleId="Heading21">
    <w:name w:val="Heading 21"/>
    <w:basedOn w:val="Normal"/>
    <w:next w:val="Normal"/>
    <w:uiPriority w:val="9"/>
    <w:unhideWhenUsed/>
    <w:qFormat/>
    <w:rsid w:val="00221750"/>
    <w:pPr>
      <w:keepNext/>
      <w:keepLines/>
      <w:spacing w:before="40" w:after="0" w:line="256" w:lineRule="auto"/>
      <w:outlineLvl w:val="1"/>
    </w:pPr>
    <w:rPr>
      <w:rFonts w:ascii="Times New Roman" w:hAnsi="Times New Roman"/>
      <w:b/>
      <w:sz w:val="24"/>
      <w:szCs w:val="26"/>
      <w:lang w:val="id-ID"/>
    </w:rPr>
  </w:style>
  <w:style w:type="paragraph" w:customStyle="1" w:styleId="Heading31">
    <w:name w:val="Heading 31"/>
    <w:basedOn w:val="Normal"/>
    <w:next w:val="Normal"/>
    <w:uiPriority w:val="9"/>
    <w:unhideWhenUsed/>
    <w:qFormat/>
    <w:rsid w:val="00221750"/>
    <w:pPr>
      <w:keepNext/>
      <w:keepLines/>
      <w:spacing w:before="40" w:after="0" w:line="256" w:lineRule="auto"/>
      <w:outlineLvl w:val="2"/>
    </w:pPr>
    <w:rPr>
      <w:rFonts w:ascii="Times New Roman" w:hAnsi="Times New Roman"/>
      <w:b/>
      <w:sz w:val="24"/>
      <w:szCs w:val="24"/>
      <w:lang w:val="id-ID"/>
    </w:rPr>
  </w:style>
  <w:style w:type="numbering" w:customStyle="1" w:styleId="NoList1">
    <w:name w:val="No List1"/>
    <w:next w:val="NoList"/>
    <w:uiPriority w:val="99"/>
    <w:semiHidden/>
    <w:unhideWhenUsed/>
    <w:rsid w:val="00221750"/>
  </w:style>
  <w:style w:type="character" w:customStyle="1" w:styleId="Hyperlink1">
    <w:name w:val="Hyperlink1"/>
    <w:basedOn w:val="DefaultParagraphFont"/>
    <w:uiPriority w:val="99"/>
    <w:unhideWhenUsed/>
    <w:rsid w:val="00221750"/>
    <w:rPr>
      <w:color w:val="0563C1"/>
      <w:u w:val="single"/>
    </w:rPr>
  </w:style>
  <w:style w:type="paragraph" w:customStyle="1" w:styleId="Caption4">
    <w:name w:val="Caption4"/>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paragraph" w:customStyle="1" w:styleId="TOCHeading1">
    <w:name w:val="TOC Heading1"/>
    <w:basedOn w:val="Heading1"/>
    <w:next w:val="Normal"/>
    <w:uiPriority w:val="39"/>
    <w:unhideWhenUsed/>
    <w:qFormat/>
    <w:rsid w:val="00221750"/>
    <w:pPr>
      <w:numPr>
        <w:numId w:val="0"/>
      </w:numPr>
      <w:spacing w:before="240" w:line="259" w:lineRule="auto"/>
    </w:pPr>
    <w:rPr>
      <w:rFonts w:eastAsia="Times New Roman" w:cs="Times New Roman"/>
      <w:color w:val="auto"/>
      <w:kern w:val="0"/>
      <w14:ligatures w14:val="none"/>
    </w:rPr>
  </w:style>
  <w:style w:type="character" w:customStyle="1" w:styleId="Heading1Char1">
    <w:name w:val="Heading 1 Char1"/>
    <w:basedOn w:val="DefaultParagraphFont"/>
    <w:uiPriority w:val="9"/>
    <w:rsid w:val="0022175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22175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21750"/>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221750"/>
    <w:rPr>
      <w:color w:val="605E5C"/>
      <w:shd w:val="clear" w:color="auto" w:fill="E1DFDD"/>
    </w:rPr>
  </w:style>
  <w:style w:type="table" w:customStyle="1" w:styleId="TableGrid10">
    <w:name w:val="Table Grid1"/>
    <w:basedOn w:val="TableNormal"/>
    <w:next w:val="TableGrid"/>
    <w:uiPriority w:val="39"/>
    <w:rsid w:val="0022175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221750"/>
  </w:style>
  <w:style w:type="table" w:customStyle="1" w:styleId="TableGrid3">
    <w:name w:val="Table Grid3"/>
    <w:basedOn w:val="TableNormal"/>
    <w:next w:val="TableGrid"/>
    <w:uiPriority w:val="39"/>
    <w:rsid w:val="00221750"/>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21750"/>
    <w:rPr>
      <w:color w:val="605E5C"/>
      <w:shd w:val="clear" w:color="auto" w:fill="E1DFDD"/>
    </w:rPr>
  </w:style>
  <w:style w:type="table" w:customStyle="1" w:styleId="TableGrid5">
    <w:name w:val="Table Grid5"/>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21750"/>
    <w:rPr>
      <w:rFonts w:eastAsiaTheme="minorHAnsi" w:cstheme="minorBidi"/>
      <w:lang w:val="en-ID"/>
    </w:rPr>
  </w:style>
  <w:style w:type="character" w:customStyle="1" w:styleId="Heading8Char">
    <w:name w:val="Heading 8 Char"/>
    <w:basedOn w:val="DefaultParagraphFont"/>
    <w:link w:val="Heading8"/>
    <w:uiPriority w:val="9"/>
    <w:semiHidden/>
    <w:rsid w:val="00ED5D7D"/>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6Char">
    <w:name w:val="Heading 6 Char"/>
    <w:basedOn w:val="DefaultParagraphFont"/>
    <w:link w:val="Heading6"/>
    <w:rsid w:val="00E2663A"/>
    <w:rPr>
      <w:rFonts w:eastAsiaTheme="majorEastAsia" w:cstheme="majorBidi"/>
      <w:i/>
      <w:iCs/>
      <w:color w:val="595959" w:themeColor="text1" w:themeTint="A6"/>
      <w:sz w:val="24"/>
      <w:szCs w:val="24"/>
      <w:lang w:eastAsia="zh-CN"/>
    </w:rPr>
  </w:style>
  <w:style w:type="character" w:customStyle="1" w:styleId="Heading7Char">
    <w:name w:val="Heading 7 Char"/>
    <w:basedOn w:val="DefaultParagraphFont"/>
    <w:link w:val="Heading7"/>
    <w:uiPriority w:val="9"/>
    <w:semiHidden/>
    <w:rsid w:val="00E2663A"/>
    <w:rPr>
      <w:rFonts w:eastAsiaTheme="majorEastAsia" w:cstheme="majorBidi"/>
      <w:color w:val="595959" w:themeColor="text1" w:themeTint="A6"/>
      <w:sz w:val="24"/>
      <w:szCs w:val="24"/>
      <w:lang w:eastAsia="zh-CN"/>
    </w:rPr>
  </w:style>
  <w:style w:type="character" w:customStyle="1" w:styleId="Heading9Char">
    <w:name w:val="Heading 9 Char"/>
    <w:basedOn w:val="DefaultParagraphFont"/>
    <w:link w:val="Heading9"/>
    <w:uiPriority w:val="9"/>
    <w:semiHidden/>
    <w:rsid w:val="00E2663A"/>
    <w:rPr>
      <w:rFonts w:eastAsiaTheme="majorEastAsia" w:cstheme="majorBidi"/>
      <w:color w:val="272727" w:themeColor="text1" w:themeTint="D8"/>
      <w:sz w:val="24"/>
      <w:szCs w:val="24"/>
      <w:lang w:eastAsia="zh-CN"/>
    </w:rPr>
  </w:style>
  <w:style w:type="paragraph" w:styleId="Subtitle">
    <w:name w:val="Subtitle"/>
    <w:basedOn w:val="Normal"/>
    <w:next w:val="Normal"/>
    <w:link w:val="SubtitleChar"/>
    <w:uiPriority w:val="11"/>
    <w:qFormat/>
    <w:rsid w:val="00E2663A"/>
    <w:pPr>
      <w:numPr>
        <w:ilvl w:val="1"/>
      </w:numPr>
      <w:spacing w:line="278" w:lineRule="auto"/>
    </w:pPr>
    <w:rPr>
      <w:rFonts w:eastAsiaTheme="majorEastAsia"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E2663A"/>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E2663A"/>
    <w:pPr>
      <w:spacing w:before="160" w:line="278" w:lineRule="auto"/>
      <w:jc w:val="center"/>
    </w:pPr>
    <w:rPr>
      <w:rFonts w:eastAsiaTheme="minorEastAsia" w:cstheme="minorBidi"/>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E2663A"/>
    <w:rPr>
      <w:rFonts w:eastAsiaTheme="minorEastAsia"/>
      <w:i/>
      <w:iCs/>
      <w:color w:val="404040" w:themeColor="text1" w:themeTint="BF"/>
      <w:sz w:val="24"/>
      <w:szCs w:val="24"/>
      <w:lang w:eastAsia="zh-CN"/>
    </w:rPr>
  </w:style>
  <w:style w:type="character" w:styleId="IntenseEmphasis">
    <w:name w:val="Intense Emphasis"/>
    <w:basedOn w:val="DefaultParagraphFont"/>
    <w:uiPriority w:val="21"/>
    <w:qFormat/>
    <w:rsid w:val="00E2663A"/>
    <w:rPr>
      <w:i/>
      <w:iCs/>
      <w:color w:val="2F5496" w:themeColor="accent1" w:themeShade="BF"/>
    </w:rPr>
  </w:style>
  <w:style w:type="paragraph" w:styleId="IntenseQuote">
    <w:name w:val="Intense Quote"/>
    <w:basedOn w:val="Normal"/>
    <w:next w:val="Normal"/>
    <w:link w:val="IntenseQuoteChar"/>
    <w:uiPriority w:val="30"/>
    <w:qFormat/>
    <w:rsid w:val="00E266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cstheme="minorBidi"/>
      <w:i/>
      <w:iCs/>
      <w:color w:val="2F5496"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E2663A"/>
    <w:rPr>
      <w:rFonts w:eastAsiaTheme="minorEastAsia"/>
      <w:i/>
      <w:iCs/>
      <w:color w:val="2F5496" w:themeColor="accent1" w:themeShade="BF"/>
      <w:sz w:val="24"/>
      <w:szCs w:val="24"/>
      <w:lang w:eastAsia="zh-CN"/>
    </w:rPr>
  </w:style>
  <w:style w:type="character" w:styleId="IntenseReference">
    <w:name w:val="Intense Reference"/>
    <w:basedOn w:val="DefaultParagraphFont"/>
    <w:uiPriority w:val="32"/>
    <w:qFormat/>
    <w:rsid w:val="00E2663A"/>
    <w:rPr>
      <w:b/>
      <w:bCs/>
      <w:smallCaps/>
      <w:color w:val="2F5496" w:themeColor="accent1" w:themeShade="BF"/>
      <w:spacing w:val="5"/>
    </w:rPr>
  </w:style>
  <w:style w:type="paragraph" w:styleId="Date">
    <w:name w:val="Date"/>
    <w:basedOn w:val="Normal"/>
    <w:next w:val="Normal"/>
    <w:link w:val="DateChar"/>
    <w:uiPriority w:val="99"/>
    <w:semiHidden/>
    <w:unhideWhenUsed/>
    <w:rsid w:val="00E2663A"/>
    <w:pPr>
      <w:spacing w:line="278" w:lineRule="auto"/>
    </w:pPr>
    <w:rPr>
      <w:rFonts w:eastAsiaTheme="minorEastAsia" w:cstheme="minorBidi"/>
      <w:kern w:val="2"/>
      <w:sz w:val="24"/>
      <w:szCs w:val="24"/>
      <w:lang w:val="en-ID" w:eastAsia="zh-CN"/>
      <w14:ligatures w14:val="standardContextual"/>
    </w:rPr>
  </w:style>
  <w:style w:type="character" w:customStyle="1" w:styleId="DateChar">
    <w:name w:val="Date Char"/>
    <w:basedOn w:val="DefaultParagraphFont"/>
    <w:link w:val="Date"/>
    <w:uiPriority w:val="99"/>
    <w:semiHidden/>
    <w:rsid w:val="00E2663A"/>
    <w:rPr>
      <w:rFonts w:eastAsiaTheme="minorEastAsia"/>
      <w:sz w:val="24"/>
      <w:szCs w:val="24"/>
      <w:lang w:eastAsia="zh-CN"/>
    </w:rPr>
  </w:style>
  <w:style w:type="numbering" w:customStyle="1" w:styleId="Style1">
    <w:name w:val="Style1"/>
    <w:uiPriority w:val="99"/>
    <w:rsid w:val="00E2663A"/>
    <w:pPr>
      <w:numPr>
        <w:numId w:val="3"/>
      </w:numPr>
    </w:pPr>
  </w:style>
  <w:style w:type="numbering" w:customStyle="1" w:styleId="NoList2">
    <w:name w:val="No List2"/>
    <w:next w:val="NoList"/>
    <w:uiPriority w:val="99"/>
    <w:semiHidden/>
    <w:unhideWhenUsed/>
    <w:rsid w:val="008C673F"/>
  </w:style>
  <w:style w:type="numbering" w:styleId="111111">
    <w:name w:val="Outline List 2"/>
    <w:basedOn w:val="NoList"/>
    <w:uiPriority w:val="99"/>
    <w:semiHidden/>
    <w:unhideWhenUsed/>
    <w:rsid w:val="00D902FE"/>
    <w:pPr>
      <w:numPr>
        <w:numId w:val="4"/>
      </w:numPr>
    </w:pPr>
  </w:style>
  <w:style w:type="paragraph" w:styleId="FootnoteText">
    <w:name w:val="footnote text"/>
    <w:basedOn w:val="Normal"/>
    <w:link w:val="FootnoteTextChar"/>
    <w:uiPriority w:val="99"/>
    <w:semiHidden/>
    <w:unhideWhenUsed/>
    <w:rsid w:val="00775693"/>
    <w:pPr>
      <w:spacing w:after="0" w:line="240" w:lineRule="auto"/>
    </w:pPr>
    <w:rPr>
      <w:rFonts w:eastAsiaTheme="minorHAnsi" w:cstheme="minorBidi"/>
      <w:sz w:val="20"/>
      <w:szCs w:val="20"/>
      <w:lang w:val="id-ID"/>
    </w:rPr>
  </w:style>
  <w:style w:type="character" w:customStyle="1" w:styleId="FootnoteTextChar">
    <w:name w:val="Footnote Text Char"/>
    <w:basedOn w:val="DefaultParagraphFont"/>
    <w:link w:val="FootnoteText"/>
    <w:uiPriority w:val="99"/>
    <w:semiHidden/>
    <w:rsid w:val="00775693"/>
    <w:rPr>
      <w:kern w:val="0"/>
      <w:sz w:val="20"/>
      <w:szCs w:val="2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0279">
      <w:bodyDiv w:val="1"/>
      <w:marLeft w:val="0"/>
      <w:marRight w:val="0"/>
      <w:marTop w:val="0"/>
      <w:marBottom w:val="0"/>
      <w:divBdr>
        <w:top w:val="none" w:sz="0" w:space="0" w:color="auto"/>
        <w:left w:val="none" w:sz="0" w:space="0" w:color="auto"/>
        <w:bottom w:val="none" w:sz="0" w:space="0" w:color="auto"/>
        <w:right w:val="none" w:sz="0" w:space="0" w:color="auto"/>
      </w:divBdr>
    </w:div>
    <w:div w:id="602539015">
      <w:bodyDiv w:val="1"/>
      <w:marLeft w:val="0"/>
      <w:marRight w:val="0"/>
      <w:marTop w:val="0"/>
      <w:marBottom w:val="0"/>
      <w:divBdr>
        <w:top w:val="none" w:sz="0" w:space="0" w:color="auto"/>
        <w:left w:val="none" w:sz="0" w:space="0" w:color="auto"/>
        <w:bottom w:val="none" w:sz="0" w:space="0" w:color="auto"/>
        <w:right w:val="none" w:sz="0" w:space="0" w:color="auto"/>
      </w:divBdr>
    </w:div>
    <w:div w:id="874194013">
      <w:bodyDiv w:val="1"/>
      <w:marLeft w:val="0"/>
      <w:marRight w:val="0"/>
      <w:marTop w:val="0"/>
      <w:marBottom w:val="0"/>
      <w:divBdr>
        <w:top w:val="none" w:sz="0" w:space="0" w:color="auto"/>
        <w:left w:val="none" w:sz="0" w:space="0" w:color="auto"/>
        <w:bottom w:val="none" w:sz="0" w:space="0" w:color="auto"/>
        <w:right w:val="none" w:sz="0" w:space="0" w:color="auto"/>
      </w:divBdr>
    </w:div>
    <w:div w:id="891582190">
      <w:bodyDiv w:val="1"/>
      <w:marLeft w:val="0"/>
      <w:marRight w:val="0"/>
      <w:marTop w:val="0"/>
      <w:marBottom w:val="0"/>
      <w:divBdr>
        <w:top w:val="none" w:sz="0" w:space="0" w:color="auto"/>
        <w:left w:val="none" w:sz="0" w:space="0" w:color="auto"/>
        <w:bottom w:val="none" w:sz="0" w:space="0" w:color="auto"/>
        <w:right w:val="none" w:sz="0" w:space="0" w:color="auto"/>
      </w:divBdr>
    </w:div>
    <w:div w:id="1309245085">
      <w:bodyDiv w:val="1"/>
      <w:marLeft w:val="0"/>
      <w:marRight w:val="0"/>
      <w:marTop w:val="0"/>
      <w:marBottom w:val="0"/>
      <w:divBdr>
        <w:top w:val="none" w:sz="0" w:space="0" w:color="auto"/>
        <w:left w:val="none" w:sz="0" w:space="0" w:color="auto"/>
        <w:bottom w:val="none" w:sz="0" w:space="0" w:color="auto"/>
        <w:right w:val="none" w:sz="0" w:space="0" w:color="auto"/>
      </w:divBdr>
    </w:div>
    <w:div w:id="1551846532">
      <w:bodyDiv w:val="1"/>
      <w:marLeft w:val="0"/>
      <w:marRight w:val="0"/>
      <w:marTop w:val="0"/>
      <w:marBottom w:val="0"/>
      <w:divBdr>
        <w:top w:val="none" w:sz="0" w:space="0" w:color="auto"/>
        <w:left w:val="none" w:sz="0" w:space="0" w:color="auto"/>
        <w:bottom w:val="none" w:sz="0" w:space="0" w:color="auto"/>
        <w:right w:val="none" w:sz="0" w:space="0" w:color="auto"/>
      </w:divBdr>
    </w:div>
    <w:div w:id="1790123160">
      <w:bodyDiv w:val="1"/>
      <w:marLeft w:val="0"/>
      <w:marRight w:val="0"/>
      <w:marTop w:val="0"/>
      <w:marBottom w:val="0"/>
      <w:divBdr>
        <w:top w:val="none" w:sz="0" w:space="0" w:color="auto"/>
        <w:left w:val="none" w:sz="0" w:space="0" w:color="auto"/>
        <w:bottom w:val="none" w:sz="0" w:space="0" w:color="auto"/>
        <w:right w:val="none" w:sz="0" w:space="0" w:color="auto"/>
      </w:divBdr>
    </w:div>
    <w:div w:id="1905950710">
      <w:bodyDiv w:val="1"/>
      <w:marLeft w:val="0"/>
      <w:marRight w:val="0"/>
      <w:marTop w:val="0"/>
      <w:marBottom w:val="0"/>
      <w:divBdr>
        <w:top w:val="none" w:sz="0" w:space="0" w:color="auto"/>
        <w:left w:val="none" w:sz="0" w:space="0" w:color="auto"/>
        <w:bottom w:val="none" w:sz="0" w:space="0" w:color="auto"/>
        <w:right w:val="none" w:sz="0" w:space="0" w:color="auto"/>
      </w:divBdr>
    </w:div>
    <w:div w:id="2111002980">
      <w:bodyDiv w:val="1"/>
      <w:marLeft w:val="0"/>
      <w:marRight w:val="0"/>
      <w:marTop w:val="0"/>
      <w:marBottom w:val="0"/>
      <w:divBdr>
        <w:top w:val="none" w:sz="0" w:space="0" w:color="auto"/>
        <w:left w:val="none" w:sz="0" w:space="0" w:color="auto"/>
        <w:bottom w:val="none" w:sz="0" w:space="0" w:color="auto"/>
        <w:right w:val="none" w:sz="0" w:space="0" w:color="auto"/>
      </w:divBdr>
      <w:divsChild>
        <w:div w:id="113527803">
          <w:marLeft w:val="0"/>
          <w:marRight w:val="0"/>
          <w:marTop w:val="0"/>
          <w:marBottom w:val="0"/>
          <w:divBdr>
            <w:top w:val="none" w:sz="0" w:space="0" w:color="auto"/>
            <w:left w:val="none" w:sz="0" w:space="0" w:color="auto"/>
            <w:bottom w:val="none" w:sz="0" w:space="0" w:color="auto"/>
            <w:right w:val="none" w:sz="0" w:space="0" w:color="auto"/>
          </w:divBdr>
          <w:divsChild>
            <w:div w:id="21366528">
              <w:marLeft w:val="0"/>
              <w:marRight w:val="0"/>
              <w:marTop w:val="0"/>
              <w:marBottom w:val="0"/>
              <w:divBdr>
                <w:top w:val="none" w:sz="0" w:space="0" w:color="auto"/>
                <w:left w:val="none" w:sz="0" w:space="0" w:color="auto"/>
                <w:bottom w:val="none" w:sz="0" w:space="0" w:color="auto"/>
                <w:right w:val="none" w:sz="0" w:space="0" w:color="auto"/>
              </w:divBdr>
              <w:divsChild>
                <w:div w:id="1161656709">
                  <w:marLeft w:val="0"/>
                  <w:marRight w:val="0"/>
                  <w:marTop w:val="0"/>
                  <w:marBottom w:val="0"/>
                  <w:divBdr>
                    <w:top w:val="none" w:sz="0" w:space="0" w:color="auto"/>
                    <w:left w:val="none" w:sz="0" w:space="0" w:color="auto"/>
                    <w:bottom w:val="none" w:sz="0" w:space="0" w:color="auto"/>
                    <w:right w:val="none" w:sz="0" w:space="0" w:color="auto"/>
                  </w:divBdr>
                  <w:divsChild>
                    <w:div w:id="1969241511">
                      <w:marLeft w:val="0"/>
                      <w:marRight w:val="0"/>
                      <w:marTop w:val="0"/>
                      <w:marBottom w:val="0"/>
                      <w:divBdr>
                        <w:top w:val="none" w:sz="0" w:space="0" w:color="auto"/>
                        <w:left w:val="none" w:sz="0" w:space="0" w:color="auto"/>
                        <w:bottom w:val="none" w:sz="0" w:space="0" w:color="auto"/>
                        <w:right w:val="none" w:sz="0" w:space="0" w:color="auto"/>
                      </w:divBdr>
                      <w:divsChild>
                        <w:div w:id="2409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inugraha10@gmail.com" TargetMode="External"/><Relationship Id="rId13" Type="http://schemas.openxmlformats.org/officeDocument/2006/relationships/hyperlink" Target="https://doi.org/10.54321/jemp.v15i2.2023"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345/jakp.v14i1.78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0C52-41A9-3445-A0B3-0BE1B57C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6405</Words>
  <Characters>36514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42834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6282285199579</dc:creator>
  <cp:lastModifiedBy>Microsoft Office User</cp:lastModifiedBy>
  <cp:revision>2</cp:revision>
  <cp:lastPrinted>2025-06-27T05:36:00Z</cp:lastPrinted>
  <dcterms:created xsi:type="dcterms:W3CDTF">2026-02-14T03:26:00Z</dcterms:created>
  <dcterms:modified xsi:type="dcterms:W3CDTF">2026-02-14T03:26:00Z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7b922ac6-813e-3c06-8c38-833b8fcdf13c</vt:lpwstr>
  </property>
  <property fmtid="{D5CDD505-2E9C-101B-9397-08002B2CF9AE}" pid="4" name="Mendeley Citation Style_1">
    <vt:lpwstr>http://www.zotero.org/styles/apa</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