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D7397" w14:textId="28C1309B" w:rsidR="00AA7525" w:rsidRPr="00AA7525" w:rsidRDefault="00AE6E13" w:rsidP="00AA7525">
      <w:pPr>
        <w:spacing w:after="0" w:line="240" w:lineRule="auto"/>
        <w:contextualSpacing/>
        <w:jc w:val="center"/>
        <w:rPr>
          <w:rFonts w:ascii="Cambria" w:hAnsi="Cambria"/>
          <w:b/>
          <w:bCs/>
          <w:i/>
          <w:iCs/>
          <w:sz w:val="26"/>
          <w:szCs w:val="26"/>
          <w:lang w:val="en"/>
        </w:rPr>
      </w:pPr>
      <w:r w:rsidRPr="00AE6E13">
        <w:rPr>
          <w:rFonts w:ascii="Cambria" w:hAnsi="Cambria"/>
          <w:b/>
          <w:bCs/>
          <w:i/>
          <w:iCs/>
          <w:sz w:val="26"/>
          <w:szCs w:val="26"/>
        </w:rPr>
        <w:t>The Influence of Brand Image, Service Quality, and Trust on Patient Loyalty at Batam Business Entity Hospital in 2025</w:t>
      </w:r>
    </w:p>
    <w:p w14:paraId="7675B464" w14:textId="77777777" w:rsidR="0093162B" w:rsidRPr="00A91B1F" w:rsidRDefault="0093162B" w:rsidP="00C92B0E">
      <w:pPr>
        <w:spacing w:after="0" w:line="240" w:lineRule="auto"/>
        <w:contextualSpacing/>
        <w:jc w:val="center"/>
        <w:rPr>
          <w:rFonts w:ascii="Cambria" w:hAnsi="Cambria"/>
          <w:b/>
          <w:bCs/>
          <w:color w:val="0D0D0D"/>
          <w:sz w:val="26"/>
          <w:szCs w:val="26"/>
          <w:shd w:val="clear" w:color="auto" w:fill="FFFFFF"/>
        </w:rPr>
      </w:pPr>
    </w:p>
    <w:p w14:paraId="3627C757" w14:textId="6C9167EE" w:rsidR="00AA7525" w:rsidRPr="00AA7525" w:rsidRDefault="00AE6E13" w:rsidP="00AA7525">
      <w:pPr>
        <w:spacing w:after="0" w:line="240" w:lineRule="auto"/>
        <w:contextualSpacing/>
        <w:jc w:val="center"/>
        <w:rPr>
          <w:rFonts w:ascii="Cambria" w:hAnsi="Cambria"/>
          <w:b/>
          <w:bCs/>
          <w:sz w:val="26"/>
          <w:szCs w:val="26"/>
          <w:lang w:val="en"/>
        </w:rPr>
      </w:pPr>
      <w:r w:rsidRPr="00AE6E13">
        <w:rPr>
          <w:rFonts w:ascii="Cambria" w:hAnsi="Cambria"/>
          <w:b/>
          <w:bCs/>
          <w:sz w:val="26"/>
          <w:szCs w:val="26"/>
          <w:lang w:val="en"/>
        </w:rPr>
        <w:t xml:space="preserve">Pengaruh </w:t>
      </w:r>
      <w:r w:rsidRPr="00AE6E13">
        <w:rPr>
          <w:rFonts w:ascii="Cambria" w:hAnsi="Cambria"/>
          <w:b/>
          <w:bCs/>
          <w:i/>
          <w:iCs/>
          <w:sz w:val="26"/>
          <w:szCs w:val="26"/>
          <w:lang w:val="en"/>
        </w:rPr>
        <w:t>Brand Image, Service Quality</w:t>
      </w:r>
      <w:r w:rsidRPr="00AE6E13">
        <w:rPr>
          <w:rFonts w:ascii="Cambria" w:hAnsi="Cambria"/>
          <w:b/>
          <w:bCs/>
          <w:sz w:val="26"/>
          <w:szCs w:val="26"/>
          <w:lang w:val="en"/>
        </w:rPr>
        <w:t xml:space="preserve"> </w:t>
      </w:r>
      <w:r>
        <w:rPr>
          <w:rFonts w:ascii="Cambria" w:hAnsi="Cambria"/>
          <w:b/>
          <w:bCs/>
          <w:sz w:val="26"/>
          <w:szCs w:val="26"/>
          <w:lang w:val="en"/>
        </w:rPr>
        <w:t>d</w:t>
      </w:r>
      <w:r w:rsidRPr="00AE6E13">
        <w:rPr>
          <w:rFonts w:ascii="Cambria" w:hAnsi="Cambria"/>
          <w:b/>
          <w:bCs/>
          <w:sz w:val="26"/>
          <w:szCs w:val="26"/>
          <w:lang w:val="en"/>
        </w:rPr>
        <w:t xml:space="preserve">an </w:t>
      </w:r>
      <w:r w:rsidRPr="00AE6E13">
        <w:rPr>
          <w:rFonts w:ascii="Cambria" w:hAnsi="Cambria"/>
          <w:b/>
          <w:bCs/>
          <w:i/>
          <w:iCs/>
          <w:sz w:val="26"/>
          <w:szCs w:val="26"/>
          <w:lang w:val="en"/>
        </w:rPr>
        <w:t xml:space="preserve">Trust </w:t>
      </w:r>
      <w:r w:rsidRPr="00AE6E13">
        <w:rPr>
          <w:rFonts w:ascii="Cambria" w:hAnsi="Cambria"/>
          <w:b/>
          <w:bCs/>
          <w:sz w:val="26"/>
          <w:szCs w:val="26"/>
          <w:lang w:val="en"/>
        </w:rPr>
        <w:t xml:space="preserve">Terhadap Loyalitas Pasien </w:t>
      </w:r>
      <w:r>
        <w:rPr>
          <w:rFonts w:ascii="Cambria" w:hAnsi="Cambria"/>
          <w:b/>
          <w:bCs/>
          <w:sz w:val="26"/>
          <w:szCs w:val="26"/>
          <w:lang w:val="en"/>
        </w:rPr>
        <w:t>d</w:t>
      </w:r>
      <w:r w:rsidRPr="00AE6E13">
        <w:rPr>
          <w:rFonts w:ascii="Cambria" w:hAnsi="Cambria"/>
          <w:b/>
          <w:bCs/>
          <w:sz w:val="26"/>
          <w:szCs w:val="26"/>
          <w:lang w:val="en"/>
        </w:rPr>
        <w:t>i Rumah Sakit Badan Pengusahaan Batam Tahun 2025</w:t>
      </w:r>
    </w:p>
    <w:p w14:paraId="4D6247BC" w14:textId="77777777" w:rsidR="00382B86" w:rsidRPr="00372A64" w:rsidRDefault="00382B86" w:rsidP="00C92B0E">
      <w:pPr>
        <w:spacing w:after="0" w:line="240" w:lineRule="auto"/>
        <w:contextualSpacing/>
        <w:jc w:val="center"/>
        <w:rPr>
          <w:rFonts w:ascii="Cambria" w:hAnsi="Cambria"/>
          <w:b/>
          <w:bCs/>
          <w:i/>
          <w:iCs/>
          <w:sz w:val="24"/>
          <w:szCs w:val="24"/>
          <w:lang w:val="id-ID"/>
        </w:rPr>
      </w:pPr>
    </w:p>
    <w:p w14:paraId="1D55A7B2" w14:textId="253A02D9" w:rsidR="000C6643" w:rsidRPr="001902CC" w:rsidRDefault="00AE6E13" w:rsidP="00C92B0E">
      <w:pPr>
        <w:spacing w:after="0" w:line="240" w:lineRule="auto"/>
        <w:contextualSpacing/>
        <w:jc w:val="center"/>
        <w:rPr>
          <w:rFonts w:ascii="Cambria" w:hAnsi="Cambria"/>
          <w:sz w:val="24"/>
          <w:szCs w:val="24"/>
          <w:vertAlign w:val="superscript"/>
          <w:lang w:val="id-ID"/>
        </w:rPr>
      </w:pPr>
      <w:r w:rsidRPr="00AE6E13">
        <w:rPr>
          <w:rFonts w:ascii="Cambria" w:hAnsi="Cambria"/>
          <w:b/>
          <w:bCs/>
          <w:sz w:val="24"/>
          <w:szCs w:val="24"/>
        </w:rPr>
        <w:t>Nurul Falah</w:t>
      </w:r>
      <w:bookmarkStart w:id="0" w:name="_GoBack"/>
      <w:bookmarkEnd w:id="0"/>
      <w:r>
        <w:rPr>
          <w:rFonts w:ascii="Cambria" w:hAnsi="Cambria"/>
          <w:b/>
          <w:bCs/>
          <w:sz w:val="24"/>
          <w:szCs w:val="24"/>
          <w:vertAlign w:val="superscript"/>
        </w:rPr>
        <w:t>1</w:t>
      </w:r>
      <w:r w:rsidR="004E1224">
        <w:rPr>
          <w:rFonts w:ascii="Cambria" w:hAnsi="Cambria"/>
          <w:b/>
          <w:bCs/>
          <w:sz w:val="24"/>
          <w:szCs w:val="24"/>
        </w:rPr>
        <w:t xml:space="preserve">, </w:t>
      </w:r>
      <w:r w:rsidR="001902CC" w:rsidRPr="001902CC">
        <w:rPr>
          <w:rFonts w:ascii="Cambria" w:hAnsi="Cambria"/>
          <w:b/>
          <w:bCs/>
          <w:sz w:val="24"/>
          <w:szCs w:val="24"/>
        </w:rPr>
        <w:t>Sonya Dewi Wulandari</w:t>
      </w:r>
      <w:r w:rsidR="004E1224">
        <w:rPr>
          <w:rFonts w:ascii="Cambria" w:hAnsi="Cambria"/>
          <w:b/>
          <w:bCs/>
          <w:sz w:val="24"/>
          <w:szCs w:val="24"/>
          <w:vertAlign w:val="superscript"/>
        </w:rPr>
        <w:t>2</w:t>
      </w:r>
      <w:r w:rsidR="001902CC">
        <w:rPr>
          <w:rFonts w:ascii="Cambria" w:hAnsi="Cambria"/>
          <w:b/>
          <w:bCs/>
          <w:sz w:val="24"/>
          <w:szCs w:val="24"/>
        </w:rPr>
        <w:t xml:space="preserve">, </w:t>
      </w:r>
      <w:r w:rsidRPr="00AE6E13">
        <w:rPr>
          <w:rFonts w:ascii="Cambria" w:hAnsi="Cambria"/>
          <w:b/>
          <w:bCs/>
          <w:sz w:val="24"/>
          <w:szCs w:val="24"/>
        </w:rPr>
        <w:t>Yaya Aria Santosa</w:t>
      </w:r>
      <w:r w:rsidR="001902CC">
        <w:rPr>
          <w:rFonts w:ascii="Cambria" w:hAnsi="Cambria"/>
          <w:b/>
          <w:bCs/>
          <w:sz w:val="24"/>
          <w:szCs w:val="24"/>
          <w:vertAlign w:val="superscript"/>
        </w:rPr>
        <w:t>3</w:t>
      </w:r>
    </w:p>
    <w:p w14:paraId="0C7622DE" w14:textId="6837EE88" w:rsidR="00E95191" w:rsidRDefault="00AC6092" w:rsidP="00E232C6">
      <w:pPr>
        <w:spacing w:after="0" w:line="240" w:lineRule="auto"/>
        <w:contextualSpacing/>
        <w:jc w:val="center"/>
        <w:rPr>
          <w:rFonts w:ascii="Cambria" w:hAnsi="Cambria"/>
          <w:iCs/>
          <w:sz w:val="24"/>
          <w:szCs w:val="24"/>
        </w:rPr>
      </w:pPr>
      <w:r>
        <w:rPr>
          <w:rFonts w:ascii="Cambria" w:hAnsi="Cambria"/>
          <w:iCs/>
          <w:sz w:val="24"/>
          <w:szCs w:val="24"/>
        </w:rPr>
        <w:t xml:space="preserve">Program Studi </w:t>
      </w:r>
      <w:r w:rsidR="007E54A9" w:rsidRPr="007E54A9">
        <w:rPr>
          <w:rFonts w:ascii="Cambria" w:hAnsi="Cambria"/>
          <w:iCs/>
          <w:sz w:val="24"/>
          <w:szCs w:val="24"/>
        </w:rPr>
        <w:t>Administrasi Rumah Sakit Program Magister</w:t>
      </w:r>
      <w:r w:rsidR="007E54A9">
        <w:rPr>
          <w:rFonts w:ascii="Cambria" w:hAnsi="Cambria"/>
          <w:iCs/>
          <w:sz w:val="24"/>
          <w:szCs w:val="24"/>
        </w:rPr>
        <w:t xml:space="preserve">, </w:t>
      </w:r>
      <w:r w:rsidR="007E54A9" w:rsidRPr="007E54A9">
        <w:rPr>
          <w:rFonts w:ascii="Cambria" w:hAnsi="Cambria"/>
          <w:iCs/>
          <w:sz w:val="24"/>
          <w:szCs w:val="24"/>
        </w:rPr>
        <w:t>Fakultas Ilmu Kesehatan</w:t>
      </w:r>
      <w:r w:rsidR="007E54A9">
        <w:rPr>
          <w:rFonts w:ascii="Cambria" w:hAnsi="Cambria"/>
          <w:iCs/>
          <w:sz w:val="24"/>
          <w:szCs w:val="24"/>
        </w:rPr>
        <w:t>,</w:t>
      </w:r>
      <w:r w:rsidR="007E54A9" w:rsidRPr="007E54A9">
        <w:rPr>
          <w:rFonts w:ascii="Cambria" w:hAnsi="Cambria"/>
          <w:iCs/>
          <w:sz w:val="24"/>
          <w:szCs w:val="24"/>
        </w:rPr>
        <w:t xml:space="preserve"> Universitas Respati Indonesia Jakarta</w:t>
      </w:r>
      <w:r w:rsidR="007E54A9" w:rsidRPr="00E95191">
        <w:rPr>
          <w:rFonts w:ascii="Cambria" w:hAnsi="Cambria"/>
          <w:iCs/>
          <w:sz w:val="24"/>
          <w:szCs w:val="24"/>
        </w:rPr>
        <w:t xml:space="preserve"> </w:t>
      </w:r>
    </w:p>
    <w:p w14:paraId="5A5699F9" w14:textId="691E2699" w:rsidR="004E1224" w:rsidRDefault="00AE6E13" w:rsidP="001902CC">
      <w:pPr>
        <w:spacing w:after="0" w:line="240" w:lineRule="auto"/>
        <w:contextualSpacing/>
        <w:jc w:val="center"/>
        <w:rPr>
          <w:rFonts w:ascii="Cambria" w:hAnsi="Cambria"/>
          <w:lang w:val="id-ID"/>
        </w:rPr>
      </w:pPr>
      <w:r w:rsidRPr="00AE6E13">
        <w:rPr>
          <w:rFonts w:ascii="Cambria" w:hAnsi="Cambria"/>
          <w:lang w:val="id-ID"/>
        </w:rPr>
        <w:t>27nurulfalah@gmail.com</w:t>
      </w:r>
    </w:p>
    <w:p w14:paraId="73926BE1" w14:textId="77777777" w:rsidR="00E232C6" w:rsidRDefault="00E232C6" w:rsidP="002A6E45">
      <w:pPr>
        <w:spacing w:after="0" w:line="240" w:lineRule="auto"/>
        <w:ind w:left="902" w:right="5" w:firstLine="538"/>
        <w:contextualSpacing/>
        <w:rPr>
          <w:rFonts w:ascii="Cambria" w:hAnsi="Cambria"/>
          <w:sz w:val="18"/>
          <w:szCs w:val="18"/>
          <w:lang w:val="pt-BR" w:eastAsia="id-ID"/>
        </w:rPr>
      </w:pPr>
    </w:p>
    <w:p w14:paraId="72A50640" w14:textId="1ECBCCCB" w:rsidR="00623F99" w:rsidRPr="00D21B50" w:rsidRDefault="0093162B" w:rsidP="00D21B50">
      <w:pPr>
        <w:spacing w:after="0" w:line="240" w:lineRule="auto"/>
        <w:contextualSpacing/>
        <w:jc w:val="center"/>
        <w:rPr>
          <w:rFonts w:ascii="Cambria" w:hAnsi="Cambria"/>
          <w:b/>
          <w:i/>
          <w:sz w:val="20"/>
          <w:szCs w:val="20"/>
        </w:rPr>
      </w:pPr>
      <w:r w:rsidRPr="00ED3171">
        <w:rPr>
          <w:rFonts w:ascii="Cambria" w:hAnsi="Cambria"/>
          <w:b/>
          <w:i/>
          <w:sz w:val="20"/>
          <w:szCs w:val="20"/>
        </w:rPr>
        <w:t>Abstract</w:t>
      </w:r>
    </w:p>
    <w:p w14:paraId="3EFD7452" w14:textId="77777777" w:rsidR="00AE6E13" w:rsidRDefault="00AE6E13" w:rsidP="00AE6E13">
      <w:pPr>
        <w:spacing w:after="0"/>
        <w:contextualSpacing/>
        <w:jc w:val="both"/>
        <w:rPr>
          <w:rFonts w:ascii="Cambria" w:hAnsi="Cambria"/>
          <w:bCs/>
          <w:i/>
          <w:iCs/>
          <w:sz w:val="20"/>
          <w:szCs w:val="20"/>
          <w:lang w:eastAsia="id-ID"/>
        </w:rPr>
      </w:pPr>
      <w:r w:rsidRPr="00AE6E13">
        <w:rPr>
          <w:rFonts w:ascii="Cambria" w:hAnsi="Cambria"/>
          <w:bCs/>
          <w:i/>
          <w:iCs/>
          <w:sz w:val="20"/>
          <w:szCs w:val="20"/>
          <w:lang w:eastAsia="id-ID"/>
        </w:rPr>
        <w:t>This study aims to analyze the influence of Brand Image, Service Quality, and Trust on Patient Loyalty at the Batam Hospital of the Batam Indonesia Free Zone Authority (RSBP Batam) in 2025. Specifically, the research examines the partial relationship of each variable as well as their simultaneous effects to determine the most dominant factor in forming patient loyalty. This study employed a quantitative approach. Data analysis was conducted in three stages: Univariate Analysis to observe the frequency distribution and percentage of each variable; Bivariate Analysis using logistic regression to test the relationship between each independent variable and the dependent variable; and Multivariate Analysis using multiple logistic regression. The findings indicate a significant simultaneous effect of Brand Image, Service Quality, and Trust on Patient Loyalty at RSBP Batam ($p=0.000$). Partially, all three independent variables significantly influence patient loyalty, with significance values (Sig.) for Brand Image (0.011), Service Quality (0.002), and Trust (0.034). Multivariate analysis results show that Service Quality is the most dominant factor, yielding the smallest P-value (0.002) and an Odds Ratio of 8.968. This suggests that at RSBP Batam, patients' direct experience with both medical and non-medical services is far more decisive than brand image or promises alone.</w:t>
      </w:r>
    </w:p>
    <w:p w14:paraId="7A6FE8FF" w14:textId="77777777" w:rsidR="00AE6E13" w:rsidRPr="00AE6E13" w:rsidRDefault="00AE6E13" w:rsidP="00AE6E13">
      <w:pPr>
        <w:spacing w:after="0"/>
        <w:contextualSpacing/>
        <w:jc w:val="both"/>
        <w:rPr>
          <w:rFonts w:ascii="Cambria" w:hAnsi="Cambria"/>
          <w:bCs/>
          <w:i/>
          <w:iCs/>
          <w:sz w:val="20"/>
          <w:szCs w:val="20"/>
          <w:lang w:eastAsia="id-ID"/>
        </w:rPr>
      </w:pPr>
    </w:p>
    <w:p w14:paraId="19513630" w14:textId="1C643F63" w:rsidR="009A4842" w:rsidRPr="009A4842" w:rsidRDefault="00AE6E13" w:rsidP="00AE6E13">
      <w:pPr>
        <w:spacing w:after="0"/>
        <w:contextualSpacing/>
        <w:jc w:val="both"/>
        <w:rPr>
          <w:rFonts w:ascii="Cambria" w:hAnsi="Cambria"/>
          <w:bCs/>
          <w:i/>
          <w:iCs/>
          <w:sz w:val="20"/>
          <w:szCs w:val="20"/>
          <w:lang w:val="en-ID" w:eastAsia="id-ID"/>
        </w:rPr>
      </w:pPr>
      <w:r w:rsidRPr="00AE6E13">
        <w:rPr>
          <w:rFonts w:ascii="Cambria" w:hAnsi="Cambria"/>
          <w:b/>
          <w:bCs/>
          <w:i/>
          <w:iCs/>
          <w:sz w:val="20"/>
          <w:szCs w:val="20"/>
          <w:lang w:eastAsia="id-ID"/>
        </w:rPr>
        <w:t>Keywords:</w:t>
      </w:r>
      <w:r w:rsidRPr="00AE6E13">
        <w:rPr>
          <w:rFonts w:ascii="Cambria" w:hAnsi="Cambria"/>
          <w:bCs/>
          <w:i/>
          <w:iCs/>
          <w:sz w:val="20"/>
          <w:szCs w:val="20"/>
          <w:lang w:eastAsia="id-ID"/>
        </w:rPr>
        <w:t xml:space="preserve"> </w:t>
      </w:r>
      <w:r w:rsidRPr="00AE6E13">
        <w:rPr>
          <w:rFonts w:ascii="Cambria" w:hAnsi="Cambria"/>
          <w:bCs/>
          <w:i/>
          <w:iCs/>
          <w:sz w:val="20"/>
          <w:szCs w:val="20"/>
          <w:lang w:val="en-ID" w:eastAsia="id-ID"/>
        </w:rPr>
        <w:t xml:space="preserve">Brand Image, Service Quality, Trust, </w:t>
      </w:r>
      <w:r w:rsidRPr="00AE6E13">
        <w:rPr>
          <w:rFonts w:ascii="Cambria" w:hAnsi="Cambria"/>
          <w:bCs/>
          <w:i/>
          <w:iCs/>
          <w:sz w:val="20"/>
          <w:szCs w:val="20"/>
          <w:lang w:eastAsia="id-ID"/>
        </w:rPr>
        <w:t>Patient Loyalty.</w:t>
      </w:r>
    </w:p>
    <w:p w14:paraId="774D66E8" w14:textId="77777777" w:rsidR="0093162B" w:rsidRPr="00ED3171" w:rsidRDefault="0093162B" w:rsidP="00C92B0E">
      <w:pPr>
        <w:spacing w:after="0" w:line="240" w:lineRule="auto"/>
        <w:contextualSpacing/>
        <w:jc w:val="both"/>
        <w:rPr>
          <w:rFonts w:ascii="Cambria" w:hAnsi="Cambria"/>
          <w:sz w:val="20"/>
          <w:szCs w:val="20"/>
        </w:rPr>
      </w:pPr>
    </w:p>
    <w:p w14:paraId="41485D5B" w14:textId="0B7C48A3" w:rsidR="00623F99" w:rsidRPr="00D21B50" w:rsidRDefault="0093162B" w:rsidP="00D21B50">
      <w:pPr>
        <w:spacing w:after="0" w:line="240" w:lineRule="auto"/>
        <w:contextualSpacing/>
        <w:jc w:val="center"/>
        <w:rPr>
          <w:rFonts w:ascii="Cambria" w:hAnsi="Cambria"/>
          <w:b/>
          <w:bCs/>
          <w:sz w:val="20"/>
          <w:szCs w:val="20"/>
        </w:rPr>
      </w:pPr>
      <w:r w:rsidRPr="00ED3171">
        <w:rPr>
          <w:rFonts w:ascii="Cambria" w:hAnsi="Cambria"/>
          <w:b/>
          <w:bCs/>
          <w:sz w:val="20"/>
          <w:szCs w:val="20"/>
        </w:rPr>
        <w:t>Abstrak</w:t>
      </w:r>
    </w:p>
    <w:p w14:paraId="07FAAE6C" w14:textId="77777777" w:rsidR="00AE6E13" w:rsidRPr="00AE6E13" w:rsidRDefault="00AE6E13" w:rsidP="00AE6E13">
      <w:pPr>
        <w:spacing w:after="0" w:line="240" w:lineRule="auto"/>
        <w:contextualSpacing/>
        <w:jc w:val="both"/>
        <w:rPr>
          <w:rFonts w:ascii="Cambria" w:hAnsi="Cambria"/>
          <w:bCs/>
          <w:sz w:val="20"/>
          <w:szCs w:val="20"/>
          <w:lang w:eastAsia="id-ID"/>
        </w:rPr>
      </w:pPr>
      <w:r w:rsidRPr="00AE6E13">
        <w:rPr>
          <w:rFonts w:ascii="Cambria" w:hAnsi="Cambria"/>
          <w:bCs/>
          <w:sz w:val="20"/>
          <w:szCs w:val="20"/>
          <w:lang w:val="sv-SE" w:eastAsia="id-ID"/>
        </w:rPr>
        <w:t xml:space="preserve">Penelitian ini bertujuan untuk menganalisis pengaruh </w:t>
      </w:r>
      <w:r w:rsidRPr="00AE6E13">
        <w:rPr>
          <w:rFonts w:ascii="Cambria" w:hAnsi="Cambria"/>
          <w:bCs/>
          <w:i/>
          <w:iCs/>
          <w:sz w:val="20"/>
          <w:szCs w:val="20"/>
          <w:lang w:val="sv-SE" w:eastAsia="id-ID"/>
        </w:rPr>
        <w:t>Brand Image, Service Quality,</w:t>
      </w:r>
      <w:r w:rsidRPr="00AE6E13">
        <w:rPr>
          <w:rFonts w:ascii="Cambria" w:hAnsi="Cambria"/>
          <w:bCs/>
          <w:sz w:val="20"/>
          <w:szCs w:val="20"/>
          <w:lang w:val="sv-SE" w:eastAsia="id-ID"/>
        </w:rPr>
        <w:t xml:space="preserve"> dan </w:t>
      </w:r>
      <w:r w:rsidRPr="00AE6E13">
        <w:rPr>
          <w:rFonts w:ascii="Cambria" w:hAnsi="Cambria"/>
          <w:bCs/>
          <w:i/>
          <w:iCs/>
          <w:sz w:val="20"/>
          <w:szCs w:val="20"/>
          <w:lang w:val="sv-SE" w:eastAsia="id-ID"/>
        </w:rPr>
        <w:t>Trust</w:t>
      </w:r>
      <w:r w:rsidRPr="00AE6E13">
        <w:rPr>
          <w:rFonts w:ascii="Cambria" w:hAnsi="Cambria"/>
          <w:bCs/>
          <w:sz w:val="20"/>
          <w:szCs w:val="20"/>
          <w:lang w:val="sv-SE" w:eastAsia="id-ID"/>
        </w:rPr>
        <w:t xml:space="preserve"> terhadap Loyalitas Pasien di Rumah Sakit Badan Pengusahaan (RSBP) Batam Tahun 2025. Secara khusus, penelitian ini menguji hubungan masing-masing variabel secara parsial serta pengaruhnya secara simultan untuk menentukan faktor yang paling dominan dalam membentuk loyalitas pasien. Penelitian ini menggunakan pendekatan kuantitatif. Teknik analisis data dilakukan melalui tiga tahap. Analisis Univariat untuk melihat distribusi frekuensi dan persentase tiap variabel, Analisis Bivariat menggunakan uji regresi logistik untuk menguji hubungan antara masing-masing variabel independen dengan variabel dependen. Analisis Multivariat menggunakan uji regresi logistik. Hasil penelitian menunjukkan bahwa terdapat pengaruh yang signifikan antara </w:t>
      </w:r>
      <w:r w:rsidRPr="00AE6E13">
        <w:rPr>
          <w:rFonts w:ascii="Cambria" w:hAnsi="Cambria"/>
          <w:bCs/>
          <w:i/>
          <w:iCs/>
          <w:sz w:val="20"/>
          <w:szCs w:val="20"/>
          <w:lang w:val="sv-SE" w:eastAsia="id-ID"/>
        </w:rPr>
        <w:t>Brand Image, Service Quality</w:t>
      </w:r>
      <w:r w:rsidRPr="00AE6E13">
        <w:rPr>
          <w:rFonts w:ascii="Cambria" w:hAnsi="Cambria"/>
          <w:bCs/>
          <w:sz w:val="20"/>
          <w:szCs w:val="20"/>
          <w:lang w:val="sv-SE" w:eastAsia="id-ID"/>
        </w:rPr>
        <w:t xml:space="preserve">, dan </w:t>
      </w:r>
      <w:r w:rsidRPr="00AE6E13">
        <w:rPr>
          <w:rFonts w:ascii="Cambria" w:hAnsi="Cambria"/>
          <w:bCs/>
          <w:i/>
          <w:iCs/>
          <w:sz w:val="20"/>
          <w:szCs w:val="20"/>
          <w:lang w:val="sv-SE" w:eastAsia="id-ID"/>
        </w:rPr>
        <w:t>Trust</w:t>
      </w:r>
      <w:r w:rsidRPr="00AE6E13">
        <w:rPr>
          <w:rFonts w:ascii="Cambria" w:hAnsi="Cambria"/>
          <w:bCs/>
          <w:sz w:val="20"/>
          <w:szCs w:val="20"/>
          <w:lang w:val="sv-SE" w:eastAsia="id-ID"/>
        </w:rPr>
        <w:t xml:space="preserve"> terhadap Loyalitas Pasien di RSBP Batam (p=0,000). Secara parsial, ketiga variabel independen memiliki pengaruh terhadap loyalitas pasien. Nilai Sig. Brand Image (0,011), Service Quality (0,002) dan Trust (0,034). </w:t>
      </w:r>
      <w:r w:rsidRPr="00AE6E13">
        <w:rPr>
          <w:rFonts w:ascii="Cambria" w:hAnsi="Cambria"/>
          <w:bCs/>
          <w:sz w:val="20"/>
          <w:szCs w:val="20"/>
          <w:lang w:eastAsia="id-ID"/>
        </w:rPr>
        <w:t>Hasil Analisis Multivariat pada uji regresi logistik berganda menunjukkan Kualitas Pelayanan (</w:t>
      </w:r>
      <w:r w:rsidRPr="00AE6E13">
        <w:rPr>
          <w:rFonts w:ascii="Cambria" w:hAnsi="Cambria"/>
          <w:bCs/>
          <w:i/>
          <w:sz w:val="20"/>
          <w:szCs w:val="20"/>
          <w:lang w:eastAsia="id-ID"/>
        </w:rPr>
        <w:t>Service Quality</w:t>
      </w:r>
      <w:r w:rsidRPr="00AE6E13">
        <w:rPr>
          <w:rFonts w:ascii="Cambria" w:hAnsi="Cambria"/>
          <w:bCs/>
          <w:sz w:val="20"/>
          <w:szCs w:val="20"/>
          <w:lang w:eastAsia="id-ID"/>
        </w:rPr>
        <w:t>) ditemukan sebagai faktor yang paling dominan. Dengan nilai-P terkecil (0,002) dan nilai Odds Ratio sebesar 8,968. Hal ini memberikan penjelasan bahwa di RSBP Batam, pengalaman langsung pasien terhadap layanan medis dan non-medis jauh lebih menentukan dibandingkan sekadar citra atau janji merek.</w:t>
      </w:r>
    </w:p>
    <w:p w14:paraId="370210B2" w14:textId="77777777" w:rsidR="00AE6E13" w:rsidRPr="00AE6E13" w:rsidRDefault="00AE6E13" w:rsidP="00AE6E13">
      <w:pPr>
        <w:spacing w:after="0" w:line="240" w:lineRule="auto"/>
        <w:contextualSpacing/>
        <w:jc w:val="both"/>
        <w:rPr>
          <w:rFonts w:ascii="Cambria" w:hAnsi="Cambria"/>
          <w:b/>
          <w:bCs/>
          <w:sz w:val="20"/>
          <w:szCs w:val="20"/>
          <w:lang w:val="en-ID" w:eastAsia="id-ID"/>
        </w:rPr>
      </w:pPr>
    </w:p>
    <w:p w14:paraId="65473DA0" w14:textId="54D3E2D8" w:rsidR="00AE6E13" w:rsidRDefault="00AE6E13" w:rsidP="00AE6E13">
      <w:pPr>
        <w:spacing w:after="0" w:line="240" w:lineRule="auto"/>
        <w:contextualSpacing/>
        <w:jc w:val="both"/>
        <w:rPr>
          <w:rFonts w:ascii="Cambria" w:hAnsi="Cambria"/>
          <w:bCs/>
          <w:sz w:val="20"/>
          <w:szCs w:val="20"/>
          <w:lang w:val="en-ID" w:eastAsia="id-ID"/>
        </w:rPr>
      </w:pPr>
      <w:r w:rsidRPr="00AE6E13">
        <w:rPr>
          <w:rFonts w:ascii="Cambria" w:hAnsi="Cambria"/>
          <w:b/>
          <w:bCs/>
          <w:sz w:val="20"/>
          <w:szCs w:val="20"/>
          <w:lang w:val="en-ID" w:eastAsia="id-ID"/>
        </w:rPr>
        <w:t>Kata Kunci:</w:t>
      </w:r>
      <w:r w:rsidRPr="00AE6E13">
        <w:rPr>
          <w:rFonts w:ascii="Cambria" w:hAnsi="Cambria"/>
          <w:bCs/>
          <w:sz w:val="20"/>
          <w:szCs w:val="20"/>
          <w:lang w:val="en-ID" w:eastAsia="id-ID"/>
        </w:rPr>
        <w:t xml:space="preserve"> </w:t>
      </w:r>
      <w:r w:rsidRPr="00AE6E13">
        <w:rPr>
          <w:rFonts w:ascii="Cambria" w:hAnsi="Cambria"/>
          <w:bCs/>
          <w:i/>
          <w:sz w:val="20"/>
          <w:szCs w:val="20"/>
          <w:lang w:val="en-ID" w:eastAsia="id-ID"/>
        </w:rPr>
        <w:t>Brand Image, Service Quality, Trust</w:t>
      </w:r>
      <w:r w:rsidRPr="00AE6E13">
        <w:rPr>
          <w:rFonts w:ascii="Cambria" w:hAnsi="Cambria"/>
          <w:bCs/>
          <w:sz w:val="20"/>
          <w:szCs w:val="20"/>
          <w:lang w:val="en-ID" w:eastAsia="id-ID"/>
        </w:rPr>
        <w:t>, Loyalitas Pasien.</w:t>
      </w:r>
    </w:p>
    <w:p w14:paraId="5FB25A53" w14:textId="77777777" w:rsidR="00D21B50" w:rsidRPr="00AE6E13" w:rsidRDefault="00D21B50" w:rsidP="00AE6E13">
      <w:pPr>
        <w:spacing w:after="0" w:line="240" w:lineRule="auto"/>
        <w:contextualSpacing/>
        <w:jc w:val="both"/>
        <w:rPr>
          <w:rFonts w:ascii="Cambria" w:hAnsi="Cambria"/>
          <w:bCs/>
          <w:sz w:val="20"/>
          <w:szCs w:val="20"/>
          <w:lang w:eastAsia="id-ID"/>
        </w:rPr>
      </w:pPr>
    </w:p>
    <w:p w14:paraId="2AFAC234" w14:textId="77777777" w:rsidR="00D21B50" w:rsidRDefault="00D21B50">
      <w:pPr>
        <w:rPr>
          <w:rFonts w:ascii="Cambria" w:eastAsia="SimSun" w:hAnsi="Cambria"/>
          <w:b/>
          <w:sz w:val="24"/>
          <w:szCs w:val="24"/>
          <w:lang w:val="id-ID"/>
        </w:rPr>
      </w:pPr>
      <w:r>
        <w:rPr>
          <w:rFonts w:ascii="Cambria" w:hAnsi="Cambria"/>
          <w:b/>
          <w:sz w:val="24"/>
          <w:szCs w:val="24"/>
          <w:lang w:val="id-ID"/>
        </w:rPr>
        <w:br w:type="page"/>
      </w:r>
    </w:p>
    <w:p w14:paraId="6F07CED1" w14:textId="58400488" w:rsidR="00AE6E13" w:rsidRPr="00AE6E13" w:rsidRDefault="0093162B" w:rsidP="00AE6E13">
      <w:pPr>
        <w:pStyle w:val="Els-body-text"/>
        <w:numPr>
          <w:ilvl w:val="0"/>
          <w:numId w:val="1"/>
        </w:numPr>
        <w:spacing w:line="240" w:lineRule="auto"/>
        <w:ind w:left="270" w:right="-28" w:hanging="270"/>
        <w:contextualSpacing/>
        <w:rPr>
          <w:rFonts w:ascii="Cambria" w:hAnsi="Cambria"/>
          <w:b/>
          <w:sz w:val="24"/>
          <w:szCs w:val="24"/>
        </w:rPr>
      </w:pPr>
      <w:r w:rsidRPr="00C92B0E">
        <w:rPr>
          <w:rFonts w:ascii="Cambria" w:hAnsi="Cambria"/>
          <w:b/>
          <w:sz w:val="24"/>
          <w:szCs w:val="24"/>
          <w:lang w:val="id-ID"/>
        </w:rPr>
        <w:lastRenderedPageBreak/>
        <w:t>Pendahuluan</w:t>
      </w:r>
      <w:bookmarkStart w:id="1" w:name="_Hlk156215230"/>
      <w:bookmarkStart w:id="2" w:name="_Hlk181713620"/>
    </w:p>
    <w:p w14:paraId="01472A7D" w14:textId="77777777" w:rsidR="00AE6E13" w:rsidRPr="00AE6E13" w:rsidRDefault="00AE6E13" w:rsidP="00AE6E13">
      <w:pPr>
        <w:pStyle w:val="NormalWeb"/>
        <w:spacing w:before="0" w:beforeAutospacing="0" w:after="0" w:afterAutospacing="0"/>
        <w:ind w:firstLine="567"/>
        <w:contextualSpacing/>
        <w:jc w:val="both"/>
        <w:rPr>
          <w:rFonts w:ascii="Cambria" w:hAnsi="Cambria"/>
          <w:b/>
          <w:bCs/>
          <w:iCs/>
          <w:color w:val="000000"/>
        </w:rPr>
      </w:pPr>
      <w:r w:rsidRPr="00AE6E13">
        <w:rPr>
          <w:rFonts w:ascii="Cambria" w:hAnsi="Cambria"/>
          <w:bCs/>
          <w:iCs/>
          <w:color w:val="000000"/>
        </w:rPr>
        <w:t>Menurut ketentuan dalam Peraturan Pemerintah Nomor 47 Tahun 2021 Pasal 1, Puskesmas atau rumah sakit merupakan lembaga pelayanan kesehatan yang bertugas mengimplementasikan ragam layanan kesehatan secara ekstensif, meliputi rawat inap, rawat jalan, dan pelayanan gawat darurat (UGD). Sejalan dengan kemajuan kualitas pelayanan, terjadi peningkatan signifikan dalam kesadaran publik terhadap hak dan kebutuhan akan kesehatan, yang mengakibatkan lonjakan permintaan terhadap fasilitas kesehatan. Oleh karena itu, penyediaan layanan kesehatan menjadi mandat konstitusional dan tanggung jawab kolektif pemerintah daerah (provinsi dan kabupaten/kota) untuk menjamin pemenuhan kebutuhan masyarakat. Kewajiban ini diamanatkan oleh Undang-Undang Dasar Negara Republik Indonesia Tahun 1945 (UUD 1945). Secara eksplisit, Pasal 28 H ayat 1 menetapkan hak setiap individu untuk memperoleh pelayanan kesehatan, dan hal ini diperkuat oleh Pasal 34 ayat 3 yang menyatakan tanggung jawab negara dalam menyediakan fasilitas pelayanan kesehatan umum yang layak (Dirjen Dikti Kemendikbud, 2020).</w:t>
      </w:r>
    </w:p>
    <w:p w14:paraId="2235B48F" w14:textId="77777777" w:rsidR="00AE6E13" w:rsidRPr="00AE6E13" w:rsidRDefault="00AE6E13" w:rsidP="00AE6E13">
      <w:pPr>
        <w:pStyle w:val="NormalWeb"/>
        <w:spacing w:after="0"/>
        <w:ind w:firstLine="567"/>
        <w:contextualSpacing/>
        <w:jc w:val="both"/>
        <w:rPr>
          <w:rFonts w:ascii="Cambria" w:hAnsi="Cambria"/>
          <w:b/>
          <w:bCs/>
          <w:iCs/>
          <w:color w:val="000000"/>
        </w:rPr>
      </w:pPr>
      <w:r w:rsidRPr="00AE6E13">
        <w:rPr>
          <w:rFonts w:ascii="Cambria" w:hAnsi="Cambria"/>
          <w:bCs/>
          <w:iCs/>
          <w:color w:val="000000"/>
        </w:rPr>
        <w:t>Sektor kesehatan memegang peranan strategis dalam upaya peningkatan kesejahteraan sosial masyarakat. Sebagai penyedia layanan primer, rumah sakit berkewajiban untuk menjamin kualitas pelayanan yang optimal agar dapat memenuhi ekspektasi pasien. Dalam konteks persaingan industri yang semakin intensif, setiap rumah sakit dituntut untuk secara berkelanjutan meningkatkan standar layanan mereka, khususnya pada unit rawat inap. Hal ini penting mengingat unit rawat inap sering kali dijadikan sebagai indikator kunci dalam menilai mutu keseluruhan layanan medis suatu institusi.</w:t>
      </w:r>
    </w:p>
    <w:p w14:paraId="015C9FCE"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rPr>
        <w:t xml:space="preserve">Rumah sakit sebagai suatu perusahaan yang bergerak dalam bidang jasa pelayanan kesehatan berupaya memberikan pelayanan kesehatan yang baik dan berkualitas. </w:t>
      </w:r>
      <w:r w:rsidRPr="00AE6E13">
        <w:rPr>
          <w:rFonts w:ascii="Cambria" w:hAnsi="Cambria"/>
          <w:bCs/>
          <w:iCs/>
          <w:color w:val="000000"/>
          <w:lang w:val="sv-SE"/>
        </w:rPr>
        <w:t>Untuk itu keuntungan rumah sakit sangat tergantung dari tingkat loyalitas pasien, karena dengan adanya pasien yang loyal maka pendapatan rumah sakit pun akan meningkat dengan sendirinya. Loyalitas pasien dapat dibentuk dari rasa percaya yang telah diciptakan sebelumnya yang berada di benak pasien. Hal tersebut menunjukan apabil pasien loyal, maka pasien tidak akan berpindah ke fasilitas kesehatan lain, sehingga dapat menguntungkan ke dua belah pihak (Rauf dkk., 2024).</w:t>
      </w:r>
    </w:p>
    <w:p w14:paraId="596B563F"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Citra rumah sakit sebagai salah satu strategi dalam manajemen pemasaran, berperan penting dalam membentuk kepuasan pasien. Citra rumah sakit yang baik dapat menciptakan pengalaman yang positif bagi pasien dan membangun kepercayaan terhadap rumah sakit. (Khoirunnisa &amp; Ramadhika, 2024). Selanjutnya, Citra Rumah Sakit (</w:t>
      </w:r>
      <w:r w:rsidRPr="00AE6E13">
        <w:rPr>
          <w:rFonts w:ascii="Cambria" w:hAnsi="Cambria"/>
          <w:bCs/>
          <w:i/>
          <w:iCs/>
          <w:color w:val="000000"/>
          <w:lang w:val="sv-SE"/>
        </w:rPr>
        <w:t>Brand Image)</w:t>
      </w:r>
      <w:r w:rsidRPr="00AE6E13">
        <w:rPr>
          <w:rFonts w:ascii="Cambria" w:hAnsi="Cambria"/>
          <w:bCs/>
          <w:iCs/>
          <w:color w:val="000000"/>
          <w:lang w:val="sv-SE"/>
        </w:rPr>
        <w:t xml:space="preserve"> berperan sebagai aset tak berwujud yang mampu memperkuat keyakinan pasien terhadap mutu pelayanan, seringkali mempengaruhi loyalitas melalui mediasi kepuasan (Lestari dkk., 2025; Solo dkk., 2025).</w:t>
      </w:r>
    </w:p>
    <w:p w14:paraId="05D89E1F"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Kualitas Pelayanan (</w:t>
      </w:r>
      <w:r w:rsidRPr="00AE6E13">
        <w:rPr>
          <w:rFonts w:ascii="Cambria" w:hAnsi="Cambria"/>
          <w:bCs/>
          <w:i/>
          <w:iCs/>
          <w:color w:val="000000"/>
          <w:lang w:val="sv-SE"/>
        </w:rPr>
        <w:t>Service Quality</w:t>
      </w:r>
      <w:r w:rsidRPr="00AE6E13">
        <w:rPr>
          <w:rFonts w:ascii="Cambria" w:hAnsi="Cambria"/>
          <w:bCs/>
          <w:iCs/>
          <w:color w:val="000000"/>
          <w:lang w:val="sv-SE"/>
        </w:rPr>
        <w:t xml:space="preserve">) menjadi fondasi fundamental yang terbukti konsisten mempengaruhi kepuasan dan loyalitas pasien, di mana pelayanan prima yang mencakup dimensi tangibles, reliability, responsiveness, assurance, dan empathy adalah kunci utama (Purnama &amp; Yuliaty, 2025; Putri dkk., 2025). </w:t>
      </w:r>
    </w:p>
    <w:p w14:paraId="6236CFD2"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Kepercayaan (</w:t>
      </w:r>
      <w:r w:rsidRPr="00AE6E13">
        <w:rPr>
          <w:rFonts w:ascii="Cambria" w:hAnsi="Cambria"/>
          <w:bCs/>
          <w:i/>
          <w:iCs/>
          <w:color w:val="000000"/>
          <w:lang w:val="sv-SE"/>
        </w:rPr>
        <w:t>Trust)</w:t>
      </w:r>
      <w:r w:rsidRPr="00AE6E13">
        <w:rPr>
          <w:rFonts w:ascii="Cambria" w:hAnsi="Cambria"/>
          <w:bCs/>
          <w:iCs/>
          <w:color w:val="000000"/>
          <w:lang w:val="sv-SE"/>
        </w:rPr>
        <w:t xml:space="preserve"> merupakan prasyarat krusial dalam industri kesehatan yang berisiko tinggi; kepercayaan merefleksikan keyakinan pasien terhadap kompetensi dan integritas rumah sakit, dan studi terbaru menegaskan perannya yang signifikan sebagai anteseden kuat niat kunjungan ulang atau loyalitas pasien (Agustina dkk., 2024; Raharjo &amp; Jayanegara, 2025).</w:t>
      </w:r>
    </w:p>
    <w:p w14:paraId="6BCF8CD8"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lastRenderedPageBreak/>
        <w:t xml:space="preserve">Loyalitas Pasien dalam konteks pemasaran jasa kesehatan telah diidentifikasi sebagai indikator utama keberhasilan rumah sakit, sebab biaya untuk mendapatkan pasien baru jauh lebih mahal daripada mempertahankan pasien yang sudah ada (Putra &amp; Hutabarat, 2024). </w:t>
      </w:r>
    </w:p>
    <w:p w14:paraId="145B2758"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 xml:space="preserve">Tingginya tingkat persaingan industri kesehatan di Kota Batam terlihat dari keberadaan 21 rumah sakit, di mana 18 di antaranya merupakan rumah sakit swasta yang menawarkan berbagai keunggulan layanan dan fasilitas modern (Dinas Kesehatan Kota Batam, 2024). RSBP Batam sebagai salah satu rumah sakit pemerintah tipe B menghadapi tantangan besar dari kompetitor utama seperti RSUD Embung Fatimah, RS Awal Bros, dan RS Budi Kemuliaan yang juga telah memiliki standar pelayanan tinggi dan akreditasi Paripurna. Adanya fluktuasi kunjungan di tengah banyaknya pilihan fasilitas kesehatan ini mempertegas pentingnya penelitian mengenai </w:t>
      </w:r>
      <w:r w:rsidRPr="00AE6E13">
        <w:rPr>
          <w:rFonts w:ascii="Cambria" w:hAnsi="Cambria"/>
          <w:bCs/>
          <w:i/>
          <w:iCs/>
          <w:color w:val="000000"/>
          <w:lang w:val="sv-SE"/>
        </w:rPr>
        <w:t>Brand Image, Service Quality</w:t>
      </w:r>
      <w:r w:rsidRPr="00AE6E13">
        <w:rPr>
          <w:rFonts w:ascii="Cambria" w:hAnsi="Cambria"/>
          <w:bCs/>
          <w:iCs/>
          <w:color w:val="000000"/>
          <w:lang w:val="sv-SE"/>
        </w:rPr>
        <w:t xml:space="preserve">, dan </w:t>
      </w:r>
      <w:r w:rsidRPr="00AE6E13">
        <w:rPr>
          <w:rFonts w:ascii="Cambria" w:hAnsi="Cambria"/>
          <w:bCs/>
          <w:i/>
          <w:iCs/>
          <w:color w:val="000000"/>
          <w:lang w:val="sv-SE"/>
        </w:rPr>
        <w:t>Trust</w:t>
      </w:r>
      <w:r w:rsidRPr="00AE6E13">
        <w:rPr>
          <w:rFonts w:ascii="Cambria" w:hAnsi="Cambria"/>
          <w:bCs/>
          <w:iCs/>
          <w:color w:val="000000"/>
          <w:lang w:val="sv-SE"/>
        </w:rPr>
        <w:t xml:space="preserve"> guna mempertahankan loyalitas pasien agar tidak berpindah ke fasilitas kesehatan lain di tengah ketatnya kompetisi pasar (Dinas Kesehatan Provinsi Kepulauan Riau, 2023).</w:t>
      </w:r>
    </w:p>
    <w:p w14:paraId="08010B9A"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Berdasarkan data enam bulan terakhir (Mei-Oktober 2025), diruang rawat inap Rumah Sakit Badan Pengusahaan Batam, kunjungan pasien rawat inap menunjukkan adanya ketidakstabilan signifikan. Fenomena ini dimulai dengan jumlah kunjungan pada bulan Mei 998 pasien, bulan Juni 1100 pasien, bulan Juli 1.245 pasien, yang diikuti oleh penurunan berturut-turut dari bulan Agustus 1147 pasien dan mencapai titik terendah periode ini pada bulan September 1.065 pasien. Adanya penurunan tajam sebesar 180 pasien dari Juli ke September ini mengindikasikan adanya gejolak dalam permintaan layanan. Namun, penurunan ini tidak berlanjut, karena kunjungan kembali mengalami kenaikan di bulan Oktober 1.211 pasien. Jumlah total keseluruhan pasien rawat inap di seluruh ruangan dari bulan Mei-Oktober 2025 adalah 6.766 pasien.</w:t>
      </w:r>
    </w:p>
    <w:p w14:paraId="2B26C200"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Pola naik turun yang tajam ini menandakan bahwa rumah sakit memerlukan manajemen kapasitas yang fleksibel dan strategi retensi pasien yang lebih efektif. Upaya mempertahankan loyalitas pasien menjadi tantangan krusial pasca-pencapaian titik tertinggi kunjungan. Oleh karena itu, diperlukan studi mendalam untuk mengidentifikasi variabel yang paling dominan dalam memengaruhi loyalitas pasien sebagai kunci stabilitas kinerja operasional RSBP Batam.</w:t>
      </w:r>
    </w:p>
    <w:p w14:paraId="08ED568A"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Fenomena yang diamati di lapangan pun menunjukkan adanya fluktuasi atau potensi penurunan tingkat kunjungan pasien di beberapa rumah sakit, termasuk indikasi tantangan serupa di Rumah Sakit Badan Pengusahaan Batam, meskipun manajemen telah melakukan berbagai upaya perbaikan. tetapi hingga saat ini belum ada penelitian komprehensif yang menguji pengaruh dari ketiga variabel (</w:t>
      </w:r>
      <w:r w:rsidRPr="00AE6E13">
        <w:rPr>
          <w:rFonts w:ascii="Cambria" w:hAnsi="Cambria"/>
          <w:bCs/>
          <w:i/>
          <w:iCs/>
          <w:color w:val="000000"/>
          <w:lang w:val="sv-SE"/>
        </w:rPr>
        <w:t xml:space="preserve">Brand Image, Service Quality </w:t>
      </w:r>
      <w:r w:rsidRPr="00AE6E13">
        <w:rPr>
          <w:rFonts w:ascii="Cambria" w:hAnsi="Cambria"/>
          <w:bCs/>
          <w:iCs/>
          <w:color w:val="000000"/>
          <w:lang w:val="sv-SE"/>
        </w:rPr>
        <w:t xml:space="preserve">dan </w:t>
      </w:r>
      <w:r w:rsidRPr="00AE6E13">
        <w:rPr>
          <w:rFonts w:ascii="Cambria" w:hAnsi="Cambria"/>
          <w:bCs/>
          <w:i/>
          <w:iCs/>
          <w:color w:val="000000"/>
          <w:lang w:val="sv-SE"/>
        </w:rPr>
        <w:t>Trust</w:t>
      </w:r>
      <w:r w:rsidRPr="00AE6E13">
        <w:rPr>
          <w:rFonts w:ascii="Cambria" w:hAnsi="Cambria"/>
          <w:bCs/>
          <w:iCs/>
          <w:color w:val="000000"/>
          <w:lang w:val="sv-SE"/>
        </w:rPr>
        <w:t>) secara simultan dan parsial terhadap Loyalitas Pasien di RSBP Batam.</w:t>
      </w:r>
    </w:p>
    <w:p w14:paraId="141DAC20"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 xml:space="preserve">Meskipun penelitian mengenai loyalitas pasien telah banyak dilakukan, namun penelitian ini memiliki keunikan dan kebaruan dibandingkan studi terdahulu. Pada penelitian Irhamni dkk (2023) Pengaruh </w:t>
      </w:r>
      <w:r w:rsidRPr="00AE6E13">
        <w:rPr>
          <w:rFonts w:ascii="Cambria" w:hAnsi="Cambria"/>
          <w:bCs/>
          <w:i/>
          <w:iCs/>
          <w:color w:val="000000"/>
          <w:lang w:val="sv-SE"/>
        </w:rPr>
        <w:t>Brand Image, Quality,</w:t>
      </w:r>
      <w:r w:rsidRPr="00AE6E13">
        <w:rPr>
          <w:rFonts w:ascii="Cambria" w:hAnsi="Cambria"/>
          <w:bCs/>
          <w:iCs/>
          <w:color w:val="000000"/>
          <w:lang w:val="sv-SE"/>
        </w:rPr>
        <w:t xml:space="preserve"> dan </w:t>
      </w:r>
      <w:r w:rsidRPr="00AE6E13">
        <w:rPr>
          <w:rFonts w:ascii="Cambria" w:hAnsi="Cambria"/>
          <w:bCs/>
          <w:i/>
          <w:iCs/>
          <w:color w:val="000000"/>
          <w:lang w:val="sv-SE"/>
        </w:rPr>
        <w:t xml:space="preserve">Trust </w:t>
      </w:r>
      <w:r w:rsidRPr="00AE6E13">
        <w:rPr>
          <w:rFonts w:ascii="Cambria" w:hAnsi="Cambria"/>
          <w:bCs/>
          <w:iCs/>
          <w:color w:val="000000"/>
          <w:lang w:val="sv-SE"/>
        </w:rPr>
        <w:t>terhadap Loyalitas Pasien BPJS di Puskesmas Sale Kabupaten Rembang. Menggunakan pendekatan Kuantitatif Regresi Berganda, Dengan 215 responden pasien BPJS. Penelitian ini hanya berfokus pada pasien BPJS di tingkat pelayanan primer (Puskesmas).</w:t>
      </w:r>
    </w:p>
    <w:p w14:paraId="5160FFBF" w14:textId="77777777"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 xml:space="preserve">Penelitian Sondakh dkk (2022) Kualitas Pelayanan Kesehatan Rawat Jalan di Rumah Sakit Umum Daerah Noongan. Menggunakan pendekatan Kualitatif Deskriptif. </w:t>
      </w:r>
      <w:r w:rsidRPr="00AE6E13">
        <w:rPr>
          <w:rFonts w:ascii="Cambria" w:hAnsi="Cambria"/>
          <w:bCs/>
          <w:iCs/>
          <w:color w:val="000000"/>
          <w:lang w:val="sv-SE"/>
        </w:rPr>
        <w:lastRenderedPageBreak/>
        <w:t>Dengan responden pasien Rawat Jalan. Penelitian ini menggunakan pendekatan kualitatif pada pasien rawat jalan.</w:t>
      </w:r>
    </w:p>
    <w:p w14:paraId="11401E1A" w14:textId="6BBE4394" w:rsidR="00AE6E13" w:rsidRPr="00AE6E13" w:rsidRDefault="00AE6E13" w:rsidP="00AE6E13">
      <w:pPr>
        <w:pStyle w:val="NormalWeb"/>
        <w:spacing w:after="0"/>
        <w:ind w:firstLine="567"/>
        <w:contextualSpacing/>
        <w:jc w:val="both"/>
        <w:rPr>
          <w:rFonts w:ascii="Cambria" w:hAnsi="Cambria"/>
          <w:b/>
          <w:bCs/>
          <w:iCs/>
          <w:color w:val="000000"/>
          <w:lang w:val="sv-SE"/>
        </w:rPr>
      </w:pPr>
      <w:r w:rsidRPr="00AE6E13">
        <w:rPr>
          <w:rFonts w:ascii="Cambria" w:hAnsi="Cambria"/>
          <w:bCs/>
          <w:iCs/>
          <w:color w:val="000000"/>
          <w:lang w:val="sv-SE"/>
        </w:rPr>
        <w:t>Penelitian Purba dkk (2021) Pengaruh Kualitas, Kepercayaan Terhadap Kepuasan dan Loyalitas Pasien Rawat Jalan di Poliklinik Bedah Saraf RSUD dr. Sylvanus Palangkaraya menggunakan pendekatan Kuantitatif (Path Analysis).</w:t>
      </w:r>
      <w:r w:rsidR="0045094B">
        <w:rPr>
          <w:rFonts w:ascii="Cambria" w:hAnsi="Cambria"/>
          <w:bCs/>
          <w:iCs/>
          <w:color w:val="000000"/>
          <w:lang w:val="sv-SE"/>
        </w:rPr>
        <w:t xml:space="preserve"> </w:t>
      </w:r>
      <w:r w:rsidRPr="00AE6E13">
        <w:rPr>
          <w:rFonts w:ascii="Cambria" w:hAnsi="Cambria"/>
          <w:bCs/>
          <w:iCs/>
          <w:color w:val="000000"/>
          <w:lang w:val="sv-SE"/>
        </w:rPr>
        <w:t>Dengan responden pasien Rawat Jalan.</w:t>
      </w:r>
      <w:r w:rsidR="0045094B">
        <w:rPr>
          <w:rFonts w:ascii="Cambria" w:hAnsi="Cambria"/>
          <w:bCs/>
          <w:iCs/>
          <w:color w:val="000000"/>
          <w:lang w:val="sv-SE"/>
        </w:rPr>
        <w:t xml:space="preserve"> </w:t>
      </w:r>
      <w:r w:rsidRPr="00AE6E13">
        <w:rPr>
          <w:rFonts w:ascii="Cambria" w:hAnsi="Cambria"/>
          <w:bCs/>
          <w:iCs/>
          <w:color w:val="000000"/>
          <w:lang w:val="sv-SE"/>
        </w:rPr>
        <w:t>Penelitian ini hanya berfokus pada Poli Bedah Saraf dan menguji kepuasan sebagai variabel mediasi.</w:t>
      </w:r>
    </w:p>
    <w:p w14:paraId="63CF8B82" w14:textId="77777777" w:rsidR="00AE6E13" w:rsidRPr="00AE6E13" w:rsidRDefault="00AE6E13" w:rsidP="00AE6E13">
      <w:pPr>
        <w:pStyle w:val="NormalWeb"/>
        <w:ind w:firstLine="567"/>
        <w:contextualSpacing/>
        <w:jc w:val="both"/>
        <w:rPr>
          <w:rFonts w:ascii="Cambria" w:hAnsi="Cambria"/>
          <w:b/>
          <w:bCs/>
          <w:iCs/>
          <w:color w:val="000000"/>
          <w:lang w:val="sv-SE"/>
        </w:rPr>
      </w:pPr>
      <w:r w:rsidRPr="00AE6E13">
        <w:rPr>
          <w:rFonts w:ascii="Cambria" w:hAnsi="Cambria"/>
          <w:bCs/>
          <w:iCs/>
          <w:color w:val="000000"/>
          <w:lang w:val="sv-SE"/>
        </w:rPr>
        <w:t xml:space="preserve">Penelitian ini hadir untuk mengisi celah literatur tersebut dengan menguji pengaruh dari </w:t>
      </w:r>
      <w:r w:rsidRPr="00AE6E13">
        <w:rPr>
          <w:rFonts w:ascii="Cambria" w:hAnsi="Cambria"/>
          <w:bCs/>
          <w:i/>
          <w:iCs/>
          <w:color w:val="000000"/>
          <w:lang w:val="sv-SE"/>
        </w:rPr>
        <w:t>Brand Image, Service Quality</w:t>
      </w:r>
      <w:r w:rsidRPr="00AE6E13">
        <w:rPr>
          <w:rFonts w:ascii="Cambria" w:hAnsi="Cambria"/>
          <w:bCs/>
          <w:iCs/>
          <w:color w:val="000000"/>
          <w:lang w:val="sv-SE"/>
        </w:rPr>
        <w:t xml:space="preserve">, dan </w:t>
      </w:r>
      <w:r w:rsidRPr="00AE6E13">
        <w:rPr>
          <w:rFonts w:ascii="Cambria" w:hAnsi="Cambria"/>
          <w:bCs/>
          <w:i/>
          <w:iCs/>
          <w:color w:val="000000"/>
          <w:lang w:val="sv-SE"/>
        </w:rPr>
        <w:t>Trust</w:t>
      </w:r>
      <w:r w:rsidRPr="00AE6E13">
        <w:rPr>
          <w:rFonts w:ascii="Cambria" w:hAnsi="Cambria"/>
          <w:bCs/>
          <w:iCs/>
          <w:color w:val="000000"/>
          <w:lang w:val="sv-SE"/>
        </w:rPr>
        <w:t xml:space="preserve"> secara simultan maupun parsial terhadap Loyalitas Pasien, khususnya pada seluruh unit rawat inap di RSBP Batam. Kebaruan penelitian ini terletak pada integrasi ketiga variabel tersebut dalam satu model penelitian yang komprehensif guna menjawab fenomena fluktuasi kunjungan pasien pada suatu kondisi yang belum pernah dieksplorasi secara mendalam pada fokus penelitian ini sebelumnya.</w:t>
      </w:r>
    </w:p>
    <w:p w14:paraId="57D1289D" w14:textId="18B597BC" w:rsidR="00DE2C98" w:rsidRPr="00AE6E13" w:rsidRDefault="00AE6E13" w:rsidP="00AE6E13">
      <w:pPr>
        <w:pStyle w:val="NormalWeb"/>
        <w:spacing w:before="0" w:beforeAutospacing="0" w:after="0" w:afterAutospacing="0"/>
        <w:ind w:firstLine="567"/>
        <w:contextualSpacing/>
        <w:jc w:val="both"/>
        <w:rPr>
          <w:rFonts w:ascii="Cambria" w:hAnsi="Cambria"/>
          <w:bCs/>
          <w:iCs/>
          <w:color w:val="000000"/>
          <w:lang w:val="en-ID"/>
        </w:rPr>
      </w:pPr>
      <w:r w:rsidRPr="00AE6E13">
        <w:rPr>
          <w:rFonts w:ascii="Cambria" w:hAnsi="Cambria"/>
          <w:bCs/>
          <w:iCs/>
          <w:color w:val="000000"/>
          <w:lang w:val="sv-SE"/>
        </w:rPr>
        <w:t xml:space="preserve">Hal tersebut menunjukkan adanya kesenjangan antara harapan teoretis di mana optimalisasi ketiga variabel tersebut seharusnya berkorelasi positif dengan loyalitas yang tinggi dan realitas praktis di lapangan yang masih menunjukkan ketidakstabilan loyalitas pasien. Mengingat tantangan loyalitas pasien di Rumah Sakit Badan Pengusahaan Batam tetap menjadi isu strategis yang krusial bagi keberlanjutan operasional, maka penulis tertarik untuk melakukan analisis mendalam melalui penelitian “Pengaruh </w:t>
      </w:r>
      <w:r w:rsidRPr="00AE6E13">
        <w:rPr>
          <w:rFonts w:ascii="Cambria" w:hAnsi="Cambria"/>
          <w:bCs/>
          <w:i/>
          <w:iCs/>
          <w:color w:val="000000"/>
          <w:lang w:val="sv-SE"/>
        </w:rPr>
        <w:t>Brand Image, Service Quality</w:t>
      </w:r>
      <w:r w:rsidRPr="00AE6E13">
        <w:rPr>
          <w:rFonts w:ascii="Cambria" w:hAnsi="Cambria"/>
          <w:bCs/>
          <w:iCs/>
          <w:color w:val="000000"/>
          <w:lang w:val="sv-SE"/>
        </w:rPr>
        <w:t xml:space="preserve"> Dan </w:t>
      </w:r>
      <w:r w:rsidRPr="00AE6E13">
        <w:rPr>
          <w:rFonts w:ascii="Cambria" w:hAnsi="Cambria"/>
          <w:bCs/>
          <w:i/>
          <w:iCs/>
          <w:color w:val="000000"/>
          <w:lang w:val="sv-SE"/>
        </w:rPr>
        <w:t>Trust</w:t>
      </w:r>
      <w:r w:rsidRPr="00AE6E13">
        <w:rPr>
          <w:rFonts w:ascii="Cambria" w:hAnsi="Cambria"/>
          <w:bCs/>
          <w:iCs/>
          <w:color w:val="000000"/>
          <w:lang w:val="sv-SE"/>
        </w:rPr>
        <w:t xml:space="preserve"> Terhadap Loyalitas Pasien Di Rumah Sakit Badan Pengusahaan Batam Tahun 2025.”</w:t>
      </w:r>
      <w:bookmarkEnd w:id="1"/>
    </w:p>
    <w:p w14:paraId="27FFCD00" w14:textId="77777777" w:rsidR="00611140" w:rsidRPr="00DE2C98" w:rsidRDefault="00611140" w:rsidP="00BF5449">
      <w:pPr>
        <w:pStyle w:val="NormalWeb"/>
        <w:spacing w:before="0" w:beforeAutospacing="0" w:after="0" w:afterAutospacing="0"/>
        <w:ind w:firstLine="567"/>
        <w:jc w:val="both"/>
        <w:rPr>
          <w:rFonts w:ascii="Cambria" w:hAnsi="Cambria"/>
          <w:b/>
          <w:bCs/>
          <w:iCs/>
          <w:color w:val="000000"/>
          <w:lang w:val="en-ID"/>
        </w:rPr>
      </w:pPr>
    </w:p>
    <w:bookmarkEnd w:id="2"/>
    <w:p w14:paraId="359BBB93" w14:textId="67F1E148" w:rsidR="00A535FA" w:rsidRPr="00A535FA" w:rsidRDefault="00775693" w:rsidP="00B36584">
      <w:pPr>
        <w:pStyle w:val="Els-body-text"/>
        <w:numPr>
          <w:ilvl w:val="0"/>
          <w:numId w:val="1"/>
        </w:numPr>
        <w:spacing w:line="240" w:lineRule="auto"/>
        <w:ind w:left="270" w:right="-28" w:hanging="270"/>
        <w:rPr>
          <w:rFonts w:ascii="Cambria" w:hAnsi="Cambria"/>
          <w:b/>
          <w:bCs/>
          <w:color w:val="000000"/>
          <w:sz w:val="24"/>
          <w:szCs w:val="24"/>
          <w:lang w:val="id"/>
        </w:rPr>
      </w:pPr>
      <w:r>
        <w:rPr>
          <w:rFonts w:ascii="Cambria" w:hAnsi="Cambria"/>
          <w:b/>
          <w:bCs/>
          <w:color w:val="000000"/>
          <w:sz w:val="24"/>
          <w:szCs w:val="24"/>
          <w:lang w:val="id"/>
        </w:rPr>
        <w:t>Tinjauan Pustaka</w:t>
      </w:r>
    </w:p>
    <w:p w14:paraId="2BF92CD1" w14:textId="77777777" w:rsidR="00AE6E13" w:rsidRPr="00AE6E13" w:rsidRDefault="00AE6E13" w:rsidP="00AE6E13">
      <w:pPr>
        <w:pStyle w:val="NormalWeb"/>
        <w:spacing w:before="0" w:beforeAutospacing="0" w:after="0" w:afterAutospacing="0"/>
        <w:jc w:val="both"/>
        <w:rPr>
          <w:rFonts w:ascii="Cambria" w:hAnsi="Cambria"/>
          <w:b/>
          <w:bCs/>
          <w:iCs/>
          <w:color w:val="000000"/>
        </w:rPr>
      </w:pPr>
      <w:bookmarkStart w:id="3" w:name="_Toc220701400"/>
      <w:r w:rsidRPr="00AE6E13">
        <w:rPr>
          <w:rFonts w:ascii="Cambria" w:hAnsi="Cambria"/>
          <w:b/>
          <w:bCs/>
          <w:iCs/>
          <w:color w:val="000000"/>
        </w:rPr>
        <w:t>Rumah Sakit</w:t>
      </w:r>
      <w:bookmarkEnd w:id="3"/>
    </w:p>
    <w:p w14:paraId="53CF3464" w14:textId="77777777" w:rsidR="00AE6E13" w:rsidRPr="00AE6E13" w:rsidRDefault="00AE6E13" w:rsidP="00AE6E13">
      <w:pPr>
        <w:pStyle w:val="NormalWeb"/>
        <w:spacing w:before="0" w:beforeAutospacing="0" w:after="0" w:afterAutospacing="0"/>
        <w:ind w:firstLine="567"/>
        <w:jc w:val="both"/>
        <w:rPr>
          <w:rFonts w:ascii="Cambria" w:hAnsi="Cambria"/>
          <w:bCs/>
          <w:iCs/>
          <w:color w:val="000000"/>
        </w:rPr>
      </w:pPr>
      <w:r w:rsidRPr="00AE6E13">
        <w:rPr>
          <w:rFonts w:ascii="Cambria" w:hAnsi="Cambria"/>
          <w:bCs/>
          <w:iCs/>
          <w:color w:val="000000"/>
        </w:rPr>
        <w:t>Rumah sakit berfungsi sebagai institusi pelayanan kesehatan rujukan yang vital dengan peran fundamental dalam menyediakan layanan medik spesialistik dan subspesialistik. Fokus utama institusi ini terletak pada upaya penyembuhan (kuratif) serta pemulihan (rehabilitatif) bagi pasien (Depkes RI). Berdasarkan Peraturan Pemerintah (PP) Nomor 47 Tahun 2021, rumah sakit didefinisikan sebagai organisasi yang menyelenggarakan pelayanan kesehatan perorangan secara paripurna. Pelayanan tersebut mencakup fasilitas rawat inap, rawat jalan, dan gawat darurat, yang dalam pelaksanaannya wajib berlandaskan pada prinsip etika, profesionalitas, keadilan, dan fungsi sosial (Latupeirissa 2022).</w:t>
      </w:r>
    </w:p>
    <w:p w14:paraId="6522F4ED" w14:textId="77777777" w:rsidR="00AE6E13" w:rsidRDefault="00AE6E13" w:rsidP="00AE6E13">
      <w:pPr>
        <w:pStyle w:val="NormalWeb"/>
        <w:spacing w:before="0" w:beforeAutospacing="0" w:after="0" w:afterAutospacing="0"/>
        <w:jc w:val="both"/>
        <w:rPr>
          <w:rFonts w:ascii="Cambria" w:hAnsi="Cambria"/>
          <w:b/>
          <w:bCs/>
          <w:i/>
          <w:iCs/>
          <w:color w:val="000000"/>
        </w:rPr>
      </w:pPr>
      <w:bookmarkStart w:id="4" w:name="_Toc215835753"/>
      <w:bookmarkStart w:id="5" w:name="_Toc220701401"/>
      <w:bookmarkStart w:id="6" w:name="_Toc215835769"/>
    </w:p>
    <w:p w14:paraId="4F19B78B" w14:textId="38711442" w:rsidR="00AE6E13" w:rsidRPr="00AE6E13" w:rsidRDefault="00AE6E13" w:rsidP="00AE6E13">
      <w:pPr>
        <w:pStyle w:val="NormalWeb"/>
        <w:spacing w:before="0" w:beforeAutospacing="0" w:after="0" w:afterAutospacing="0"/>
        <w:jc w:val="both"/>
        <w:rPr>
          <w:rFonts w:ascii="Cambria" w:hAnsi="Cambria"/>
          <w:b/>
          <w:bCs/>
          <w:iCs/>
          <w:color w:val="000000"/>
        </w:rPr>
      </w:pPr>
      <w:r w:rsidRPr="00AE6E13">
        <w:rPr>
          <w:rFonts w:ascii="Cambria" w:hAnsi="Cambria"/>
          <w:b/>
          <w:bCs/>
          <w:i/>
          <w:iCs/>
          <w:color w:val="000000"/>
        </w:rPr>
        <w:t>Brand Image</w:t>
      </w:r>
      <w:r w:rsidRPr="00AE6E13">
        <w:rPr>
          <w:rFonts w:ascii="Cambria" w:hAnsi="Cambria"/>
          <w:b/>
          <w:bCs/>
          <w:iCs/>
          <w:color w:val="000000"/>
        </w:rPr>
        <w:t xml:space="preserve"> (Citra Merek)</w:t>
      </w:r>
      <w:bookmarkStart w:id="7" w:name="_Toc215835754"/>
      <w:bookmarkEnd w:id="4"/>
      <w:bookmarkEnd w:id="5"/>
    </w:p>
    <w:p w14:paraId="28A339D2" w14:textId="77777777" w:rsidR="00AE6E13" w:rsidRPr="00AE6E13" w:rsidRDefault="00AE6E13" w:rsidP="00AE6E13">
      <w:pPr>
        <w:pStyle w:val="NormalWeb"/>
        <w:spacing w:before="0" w:beforeAutospacing="0" w:after="0" w:afterAutospacing="0"/>
        <w:ind w:firstLine="567"/>
        <w:jc w:val="both"/>
        <w:rPr>
          <w:rFonts w:ascii="Cambria" w:hAnsi="Cambria"/>
          <w:bCs/>
          <w:iCs/>
          <w:color w:val="000000"/>
        </w:rPr>
      </w:pPr>
      <w:r w:rsidRPr="00AE6E13">
        <w:rPr>
          <w:rFonts w:ascii="Cambria" w:hAnsi="Cambria"/>
          <w:bCs/>
          <w:i/>
          <w:iCs/>
          <w:color w:val="000000"/>
        </w:rPr>
        <w:t>Brand Image</w:t>
      </w:r>
      <w:r w:rsidRPr="00AE6E13">
        <w:rPr>
          <w:rFonts w:ascii="Cambria" w:hAnsi="Cambria"/>
          <w:bCs/>
          <w:iCs/>
          <w:color w:val="000000"/>
        </w:rPr>
        <w:t xml:space="preserve"> (Citra Merek) didefinisikan sebagai persepsi yang terbentuk mengenai suatu merek. Persepsi ini menjadi dasar bagi kepercayaan konsumen, yang didasarkan pada informasi yang diperoleh serta pengalaman konsumen sebelumnya, dan kemudian menjadi preferensi konsumen terhadap merek tertentu (Coaker, dkk 2021).</w:t>
      </w:r>
    </w:p>
    <w:p w14:paraId="6F4821C6" w14:textId="77777777" w:rsidR="00AE6E13" w:rsidRDefault="00AE6E13" w:rsidP="00AE6E13">
      <w:pPr>
        <w:pStyle w:val="NormalWeb"/>
        <w:spacing w:before="0" w:beforeAutospacing="0" w:after="0" w:afterAutospacing="0"/>
        <w:jc w:val="both"/>
        <w:rPr>
          <w:rFonts w:ascii="Cambria" w:hAnsi="Cambria"/>
          <w:b/>
          <w:bCs/>
          <w:i/>
          <w:iCs/>
          <w:color w:val="000000"/>
        </w:rPr>
      </w:pPr>
      <w:bookmarkStart w:id="8" w:name="_Toc220701402"/>
    </w:p>
    <w:p w14:paraId="18EDFD77" w14:textId="091B16D8" w:rsidR="00AE6E13" w:rsidRPr="00AE6E13" w:rsidRDefault="00AE6E13" w:rsidP="00AE6E13">
      <w:pPr>
        <w:pStyle w:val="NormalWeb"/>
        <w:spacing w:before="0" w:beforeAutospacing="0" w:after="0" w:afterAutospacing="0"/>
        <w:jc w:val="both"/>
        <w:rPr>
          <w:rFonts w:ascii="Cambria" w:hAnsi="Cambria"/>
          <w:b/>
          <w:bCs/>
          <w:iCs/>
          <w:color w:val="000000"/>
        </w:rPr>
      </w:pPr>
      <w:r w:rsidRPr="00AE6E13">
        <w:rPr>
          <w:rFonts w:ascii="Cambria" w:hAnsi="Cambria"/>
          <w:b/>
          <w:bCs/>
          <w:i/>
          <w:iCs/>
          <w:color w:val="000000"/>
        </w:rPr>
        <w:t>Service Quality</w:t>
      </w:r>
      <w:r w:rsidRPr="00AE6E13">
        <w:rPr>
          <w:rFonts w:ascii="Cambria" w:hAnsi="Cambria"/>
          <w:b/>
          <w:bCs/>
          <w:iCs/>
          <w:color w:val="000000"/>
        </w:rPr>
        <w:t xml:space="preserve"> (Kualitas Pelayanan)</w:t>
      </w:r>
      <w:bookmarkStart w:id="9" w:name="_Toc215835758"/>
      <w:bookmarkEnd w:id="7"/>
      <w:bookmarkEnd w:id="8"/>
    </w:p>
    <w:p w14:paraId="7D217F57" w14:textId="77777777" w:rsidR="00AE6E13" w:rsidRPr="00AE6E13" w:rsidRDefault="00AE6E13" w:rsidP="00AE6E13">
      <w:pPr>
        <w:pStyle w:val="NormalWeb"/>
        <w:spacing w:before="0" w:beforeAutospacing="0" w:after="0" w:afterAutospacing="0"/>
        <w:ind w:firstLine="567"/>
        <w:jc w:val="both"/>
        <w:rPr>
          <w:rFonts w:ascii="Cambria" w:hAnsi="Cambria"/>
          <w:bCs/>
          <w:iCs/>
          <w:color w:val="000000"/>
        </w:rPr>
      </w:pPr>
      <w:r w:rsidRPr="00AE6E13">
        <w:rPr>
          <w:rFonts w:ascii="Cambria" w:hAnsi="Cambria"/>
          <w:bCs/>
          <w:i/>
          <w:iCs/>
          <w:color w:val="000000"/>
        </w:rPr>
        <w:t>Service Quality</w:t>
      </w:r>
      <w:r w:rsidRPr="00AE6E13">
        <w:rPr>
          <w:rFonts w:ascii="Cambria" w:hAnsi="Cambria"/>
          <w:bCs/>
          <w:iCs/>
          <w:color w:val="000000"/>
        </w:rPr>
        <w:t xml:space="preserve"> secara konseptual didefinisikan sebagai tingkat kesesuaian antara persepsi pasien terhadap layanan yang diterima dengan ekspektasi atau harapannya sebelum layanan tersebut diberikan (Anggara dkk., 2025; Edyansyah dkk., 2025). Kualitas pelayanan merupakan aspek krusial dalam sistem kesehatan </w:t>
      </w:r>
      <w:r w:rsidRPr="00AE6E13">
        <w:rPr>
          <w:rFonts w:ascii="Cambria" w:hAnsi="Cambria"/>
          <w:bCs/>
          <w:iCs/>
          <w:color w:val="000000"/>
        </w:rPr>
        <w:lastRenderedPageBreak/>
        <w:t>yang berdampak langsung pada kepuasan pasien dan efisiensi layanan secara keseluruhan (Agustina dkk., 2025).</w:t>
      </w:r>
    </w:p>
    <w:p w14:paraId="0E332DDD" w14:textId="77777777" w:rsidR="00AE6E13" w:rsidRDefault="00AE6E13" w:rsidP="00AE6E13">
      <w:pPr>
        <w:pStyle w:val="NormalWeb"/>
        <w:spacing w:before="0" w:beforeAutospacing="0" w:after="0" w:afterAutospacing="0"/>
        <w:jc w:val="both"/>
        <w:rPr>
          <w:rFonts w:ascii="Cambria" w:hAnsi="Cambria"/>
          <w:b/>
          <w:bCs/>
          <w:i/>
          <w:iCs/>
          <w:color w:val="000000"/>
        </w:rPr>
      </w:pPr>
      <w:bookmarkStart w:id="10" w:name="_Toc220701403"/>
    </w:p>
    <w:p w14:paraId="091F26E4" w14:textId="3D44A9CF" w:rsidR="00AE6E13" w:rsidRPr="00AE6E13" w:rsidRDefault="00AE6E13" w:rsidP="00AE6E13">
      <w:pPr>
        <w:pStyle w:val="NormalWeb"/>
        <w:spacing w:before="0" w:beforeAutospacing="0" w:after="0" w:afterAutospacing="0"/>
        <w:jc w:val="both"/>
        <w:rPr>
          <w:rFonts w:ascii="Cambria" w:hAnsi="Cambria"/>
          <w:b/>
          <w:bCs/>
          <w:iCs/>
          <w:color w:val="000000"/>
        </w:rPr>
      </w:pPr>
      <w:r w:rsidRPr="00AE6E13">
        <w:rPr>
          <w:rFonts w:ascii="Cambria" w:hAnsi="Cambria"/>
          <w:b/>
          <w:bCs/>
          <w:i/>
          <w:iCs/>
          <w:color w:val="000000"/>
        </w:rPr>
        <w:t>Trust</w:t>
      </w:r>
      <w:r w:rsidRPr="00AE6E13">
        <w:rPr>
          <w:rFonts w:ascii="Cambria" w:hAnsi="Cambria"/>
          <w:b/>
          <w:bCs/>
          <w:iCs/>
          <w:color w:val="000000"/>
        </w:rPr>
        <w:t xml:space="preserve"> (Kepercayaan)</w:t>
      </w:r>
      <w:bookmarkStart w:id="11" w:name="_Toc215835765"/>
      <w:bookmarkEnd w:id="9"/>
      <w:bookmarkEnd w:id="10"/>
    </w:p>
    <w:p w14:paraId="7519E109" w14:textId="77777777" w:rsidR="00AE6E13" w:rsidRPr="00AE6E13" w:rsidRDefault="00AE6E13" w:rsidP="00AE6E13">
      <w:pPr>
        <w:pStyle w:val="NormalWeb"/>
        <w:spacing w:before="0" w:beforeAutospacing="0" w:after="0" w:afterAutospacing="0"/>
        <w:ind w:firstLine="567"/>
        <w:jc w:val="both"/>
        <w:rPr>
          <w:rFonts w:ascii="Cambria" w:hAnsi="Cambria"/>
          <w:bCs/>
          <w:iCs/>
          <w:color w:val="000000"/>
        </w:rPr>
      </w:pPr>
      <w:r w:rsidRPr="00AE6E13">
        <w:rPr>
          <w:rFonts w:ascii="Cambria" w:hAnsi="Cambria"/>
          <w:bCs/>
          <w:i/>
          <w:iCs/>
          <w:color w:val="000000"/>
        </w:rPr>
        <w:t>Trust</w:t>
      </w:r>
      <w:r w:rsidRPr="00AE6E13">
        <w:rPr>
          <w:rFonts w:ascii="Cambria" w:hAnsi="Cambria"/>
          <w:bCs/>
          <w:iCs/>
          <w:color w:val="000000"/>
        </w:rPr>
        <w:t xml:space="preserve"> (Kepercayaan) merupakan salah satu elemen fundamental dalam hubungan antar manusia, termasuk dalam relasi yang terjalin antara pasien dengan tenaga kesehatan, seperti dokter, perawat, atau bidan. Kepercayaan dianggap sebagai faktor penting yang dapat memengaruhi persepsi dan perilaku pasien terhadap sistem layanan kesehatan (Ramadhani &amp; Sediawan, 2022).</w:t>
      </w:r>
    </w:p>
    <w:p w14:paraId="7B8CB69D" w14:textId="77777777" w:rsidR="00AE6E13" w:rsidRPr="00AE6E13" w:rsidRDefault="00AE6E13" w:rsidP="00AE6E13">
      <w:pPr>
        <w:pStyle w:val="NormalWeb"/>
        <w:spacing w:before="0" w:beforeAutospacing="0" w:after="0" w:afterAutospacing="0"/>
        <w:ind w:firstLine="567"/>
        <w:jc w:val="both"/>
        <w:rPr>
          <w:rFonts w:ascii="Cambria" w:hAnsi="Cambria"/>
          <w:bCs/>
          <w:iCs/>
          <w:color w:val="000000"/>
        </w:rPr>
      </w:pPr>
      <w:r w:rsidRPr="00AE6E13">
        <w:rPr>
          <w:rFonts w:ascii="Cambria" w:hAnsi="Cambria"/>
          <w:bCs/>
          <w:i/>
          <w:iCs/>
          <w:color w:val="000000"/>
        </w:rPr>
        <w:t>Trust</w:t>
      </w:r>
      <w:r w:rsidRPr="00AE6E13">
        <w:rPr>
          <w:rFonts w:ascii="Cambria" w:hAnsi="Cambria"/>
          <w:bCs/>
          <w:iCs/>
          <w:color w:val="000000"/>
        </w:rPr>
        <w:t xml:space="preserve"> (Kepercayaan) pasien didefinisikan sebagai keyakinan yang dimiliki pasien terhadap penyedia layanan kesehatan. Keyakinan ini mencakup harapan bahwa tenaga kesehatan akan bertindak sesuai dengan kepentingan dan kebutuhan pasien, serta memberikan penanganan dan pengobatan yang diperlukan (Ramadhani &amp; Sediawan, 2022).</w:t>
      </w:r>
    </w:p>
    <w:p w14:paraId="4400A6C8" w14:textId="77777777" w:rsidR="00AE6E13" w:rsidRDefault="00AE6E13" w:rsidP="00AE6E13">
      <w:pPr>
        <w:pStyle w:val="NormalWeb"/>
        <w:spacing w:before="0" w:beforeAutospacing="0" w:after="0" w:afterAutospacing="0"/>
        <w:jc w:val="both"/>
        <w:rPr>
          <w:rFonts w:ascii="Cambria" w:hAnsi="Cambria"/>
          <w:bCs/>
          <w:iCs/>
          <w:color w:val="000000"/>
        </w:rPr>
      </w:pPr>
      <w:bookmarkStart w:id="12" w:name="_Toc220701404"/>
    </w:p>
    <w:p w14:paraId="12B39619" w14:textId="3DB0D5A3" w:rsidR="00AE6E13" w:rsidRPr="00AE6E13" w:rsidRDefault="00AE6E13" w:rsidP="00AE6E13">
      <w:pPr>
        <w:pStyle w:val="NormalWeb"/>
        <w:spacing w:before="0" w:beforeAutospacing="0" w:after="0" w:afterAutospacing="0"/>
        <w:jc w:val="both"/>
        <w:rPr>
          <w:rFonts w:ascii="Cambria" w:hAnsi="Cambria"/>
          <w:b/>
          <w:bCs/>
          <w:iCs/>
          <w:color w:val="000000"/>
        </w:rPr>
      </w:pPr>
      <w:r w:rsidRPr="00AE6E13">
        <w:rPr>
          <w:rFonts w:ascii="Cambria" w:hAnsi="Cambria"/>
          <w:b/>
          <w:bCs/>
          <w:iCs/>
          <w:color w:val="000000"/>
        </w:rPr>
        <w:t>Loyalitas Pasien</w:t>
      </w:r>
      <w:bookmarkEnd w:id="11"/>
      <w:bookmarkEnd w:id="12"/>
    </w:p>
    <w:p w14:paraId="0E91F86E" w14:textId="77777777" w:rsidR="00AE6E13" w:rsidRPr="00AE6E13" w:rsidRDefault="00AE6E13" w:rsidP="00AE6E13">
      <w:pPr>
        <w:pStyle w:val="NormalWeb"/>
        <w:spacing w:before="0" w:beforeAutospacing="0" w:after="0" w:afterAutospacing="0"/>
        <w:ind w:firstLine="567"/>
        <w:jc w:val="both"/>
        <w:rPr>
          <w:rFonts w:ascii="Cambria" w:hAnsi="Cambria"/>
          <w:bCs/>
          <w:iCs/>
          <w:color w:val="000000"/>
          <w:lang w:val="sv-SE"/>
        </w:rPr>
      </w:pPr>
      <w:r w:rsidRPr="00AE6E13">
        <w:rPr>
          <w:rFonts w:ascii="Cambria" w:hAnsi="Cambria"/>
          <w:bCs/>
          <w:iCs/>
          <w:color w:val="000000"/>
          <w:lang w:val="sv-SE"/>
        </w:rPr>
        <w:t>Loyalitas merupakan konsep fundamental dalam pemasaran jasa yang bertujuan untuk menjaga hubungan jangka panjang antara penyedia layanan dengan konsumen. Dalam konteks pelayanan kesehatan, Loyalitas Pasien didefinisikan sebagai komitmen yang kuat dari pasien untuk secara konsisten memilih dan menggunakan layanan kesehatan dari satu fasilitas atau penyedia layanan tertentu di masa mendatang (Nurafsari dkk., 2024; Parmana dkk., 2024). Loyalitas pasien ini dianggap sebagai salah satu indikator keberhasilan strategis bagi rumah sakit, terutama di tengah meningkatnya persaingan dalam sektor kesehatan (Hermanto dkk., 2025).</w:t>
      </w:r>
    </w:p>
    <w:p w14:paraId="10F4420C" w14:textId="77777777" w:rsidR="00AE6E13" w:rsidRPr="00AE6E13" w:rsidRDefault="00AE6E13" w:rsidP="00AE6E13">
      <w:pPr>
        <w:pStyle w:val="NormalWeb"/>
        <w:spacing w:before="0" w:beforeAutospacing="0" w:after="0" w:afterAutospacing="0"/>
        <w:ind w:firstLine="567"/>
        <w:jc w:val="both"/>
        <w:rPr>
          <w:rFonts w:ascii="Cambria" w:hAnsi="Cambria"/>
          <w:bCs/>
          <w:iCs/>
          <w:color w:val="000000"/>
          <w:lang w:val="sv-SE"/>
        </w:rPr>
      </w:pPr>
      <w:r w:rsidRPr="00AE6E13">
        <w:rPr>
          <w:rFonts w:ascii="Cambria" w:hAnsi="Cambria"/>
          <w:bCs/>
          <w:iCs/>
          <w:color w:val="000000"/>
          <w:lang w:val="sv-SE"/>
        </w:rPr>
        <w:t xml:space="preserve">Loyalitas pasien merupakan hasil langsung dari optimalnya kualitas pelayanan yang diterima, di mana layanan kesehatan yang berkualitas merupakan faktor penting dalam meningkatkan kepuasan dan loyalitas (Aribowo dkk., 2024). </w:t>
      </w:r>
      <w:bookmarkEnd w:id="6"/>
    </w:p>
    <w:p w14:paraId="662CD813" w14:textId="3AE30277" w:rsidR="00E32B21" w:rsidRPr="003B2150" w:rsidRDefault="0045094B" w:rsidP="00AE6E13">
      <w:pPr>
        <w:pStyle w:val="NormalWeb"/>
        <w:spacing w:before="0" w:beforeAutospacing="0" w:after="0" w:afterAutospacing="0"/>
        <w:ind w:firstLine="567"/>
        <w:jc w:val="both"/>
        <w:rPr>
          <w:rFonts w:ascii="Cambria" w:hAnsi="Cambria"/>
          <w:bCs/>
          <w:iCs/>
          <w:color w:val="000000"/>
          <w:lang w:val="id"/>
        </w:rPr>
      </w:pPr>
      <w:r>
        <w:rPr>
          <w:rFonts w:ascii="Cambria" w:hAnsi="Cambria"/>
          <w:bCs/>
          <w:iCs/>
          <w:color w:val="000000"/>
          <w:lang w:val="sv-SE"/>
        </w:rPr>
        <w:t xml:space="preserve"> </w:t>
      </w:r>
    </w:p>
    <w:p w14:paraId="1C5D5971" w14:textId="18D29EC8" w:rsidR="00D40B56" w:rsidRPr="00D40B56" w:rsidRDefault="0093162B" w:rsidP="00D40B56">
      <w:pPr>
        <w:pStyle w:val="Els-body-text"/>
        <w:numPr>
          <w:ilvl w:val="0"/>
          <w:numId w:val="1"/>
        </w:numPr>
        <w:spacing w:line="240" w:lineRule="auto"/>
        <w:ind w:left="270" w:right="-28" w:hanging="270"/>
        <w:rPr>
          <w:rFonts w:ascii="Cambria" w:hAnsi="Cambria"/>
          <w:b/>
          <w:sz w:val="24"/>
          <w:szCs w:val="24"/>
        </w:rPr>
      </w:pPr>
      <w:r w:rsidRPr="00C92B0E">
        <w:rPr>
          <w:rFonts w:ascii="Cambria" w:hAnsi="Cambria"/>
          <w:b/>
          <w:sz w:val="24"/>
          <w:szCs w:val="24"/>
          <w:lang w:val="id-ID"/>
        </w:rPr>
        <w:t>Metode</w:t>
      </w:r>
      <w:bookmarkStart w:id="13" w:name="_Hlk187466330"/>
    </w:p>
    <w:p w14:paraId="406E9664" w14:textId="07AF05EA" w:rsidR="00E32B21" w:rsidRPr="00EA2980" w:rsidRDefault="00AE6E13" w:rsidP="00E32B21">
      <w:pPr>
        <w:pStyle w:val="NormalWeb"/>
        <w:spacing w:before="0" w:beforeAutospacing="0" w:after="0" w:afterAutospacing="0"/>
        <w:ind w:firstLine="567"/>
        <w:jc w:val="both"/>
        <w:rPr>
          <w:rFonts w:ascii="Cambria" w:hAnsi="Cambria"/>
          <w:bCs/>
          <w:iCs/>
          <w:lang w:val="id-ID" w:eastAsia="id-ID"/>
        </w:rPr>
      </w:pPr>
      <w:r w:rsidRPr="00AE6E13">
        <w:rPr>
          <w:rFonts w:ascii="Cambria" w:hAnsi="Cambria"/>
          <w:bCs/>
          <w:iCs/>
          <w:lang w:eastAsia="id-ID"/>
        </w:rPr>
        <w:t xml:space="preserve">Penelitian ini menggunakan pendekatan kuantitatif dengan metode deskriptif analitik dan desain </w:t>
      </w:r>
      <w:r w:rsidRPr="00AE6E13">
        <w:rPr>
          <w:rFonts w:ascii="Cambria" w:hAnsi="Cambria"/>
          <w:bCs/>
          <w:i/>
          <w:lang w:eastAsia="id-ID"/>
        </w:rPr>
        <w:t>cross sectional</w:t>
      </w:r>
      <w:r w:rsidRPr="00AE6E13">
        <w:rPr>
          <w:rFonts w:ascii="Cambria" w:hAnsi="Cambria"/>
          <w:bCs/>
          <w:iCs/>
          <w:lang w:eastAsia="id-ID"/>
        </w:rPr>
        <w:t xml:space="preserve"> untuk menganalisis pengaruh </w:t>
      </w:r>
      <w:r w:rsidRPr="00AE6E13">
        <w:rPr>
          <w:rFonts w:ascii="Cambria" w:hAnsi="Cambria"/>
          <w:bCs/>
          <w:i/>
          <w:lang w:eastAsia="id-ID"/>
        </w:rPr>
        <w:t>brand image, service quality,</w:t>
      </w:r>
      <w:r w:rsidRPr="00AE6E13">
        <w:rPr>
          <w:rFonts w:ascii="Cambria" w:hAnsi="Cambria"/>
          <w:bCs/>
          <w:iCs/>
          <w:lang w:eastAsia="id-ID"/>
        </w:rPr>
        <w:t xml:space="preserve"> dan </w:t>
      </w:r>
      <w:r w:rsidRPr="00AE6E13">
        <w:rPr>
          <w:rFonts w:ascii="Cambria" w:hAnsi="Cambria"/>
          <w:bCs/>
          <w:i/>
          <w:lang w:eastAsia="id-ID"/>
        </w:rPr>
        <w:t xml:space="preserve">trust </w:t>
      </w:r>
      <w:r w:rsidRPr="00AE6E13">
        <w:rPr>
          <w:rFonts w:ascii="Cambria" w:hAnsi="Cambria"/>
          <w:bCs/>
          <w:iCs/>
          <w:lang w:eastAsia="id-ID"/>
        </w:rPr>
        <w:t>terhadap loyalitas pasien pada satu waktu tertentu. Penelitian dilaksanakan di Rumah Sakit Badan Pengusahaan Batam pada November 2025 hingga Januari 2026, dengan populasi pasien rawat inap sebanyak 6.766 orang dan sampel 100 responden yang dihitung menggunakan rumus Slovin. Teknik sampling yang digunakan adalah purposive sampling dengan kriteria inklusi dan eksklusi tertentu. Data dikumpulkan melalui kuesioner berbasis kertas yang mencakup pertanyaan demografis dan skala Likert lima poin untuk mengukur variabel penelitian, kemudian dianalisis menggunakan SPSS</w:t>
      </w:r>
      <w:r>
        <w:rPr>
          <w:rFonts w:ascii="Cambria" w:hAnsi="Cambria"/>
          <w:bCs/>
          <w:iCs/>
          <w:lang w:eastAsia="id-ID"/>
        </w:rPr>
        <w:t xml:space="preserve">. </w:t>
      </w:r>
      <w:r w:rsidRPr="00AE6E13">
        <w:rPr>
          <w:rFonts w:ascii="Cambria" w:hAnsi="Cambria"/>
          <w:bCs/>
          <w:iCs/>
          <w:lang w:eastAsia="id-ID"/>
        </w:rPr>
        <w:t>Selain data primer, penelitian juga menggunakan data sekunder dari dokumen rumah sakit dan studi literatur untuk mendukung analisis.</w:t>
      </w:r>
      <w:r w:rsidR="00BB3CF3" w:rsidRPr="00BB3CF3">
        <w:rPr>
          <w:rFonts w:ascii="Cambria" w:hAnsi="Cambria"/>
          <w:bCs/>
          <w:iCs/>
          <w:lang w:eastAsia="id-ID"/>
        </w:rPr>
        <w:t xml:space="preserve"> </w:t>
      </w:r>
    </w:p>
    <w:p w14:paraId="2884F702" w14:textId="77777777" w:rsidR="00196DD5" w:rsidRDefault="00196DD5" w:rsidP="00BF5449">
      <w:pPr>
        <w:pStyle w:val="NormalWeb"/>
        <w:spacing w:before="0" w:beforeAutospacing="0" w:after="0" w:afterAutospacing="0"/>
        <w:ind w:firstLine="567"/>
        <w:jc w:val="both"/>
        <w:rPr>
          <w:rFonts w:ascii="Cambria" w:hAnsi="Cambria"/>
          <w:bCs/>
          <w:iCs/>
          <w:lang w:val="sv-SE" w:eastAsia="id-ID"/>
        </w:rPr>
      </w:pPr>
    </w:p>
    <w:p w14:paraId="751D74C2" w14:textId="77777777" w:rsidR="00AE6E13" w:rsidRDefault="00AE6E13" w:rsidP="00BF5449">
      <w:pPr>
        <w:pStyle w:val="NormalWeb"/>
        <w:spacing w:before="0" w:beforeAutospacing="0" w:after="0" w:afterAutospacing="0"/>
        <w:ind w:firstLine="567"/>
        <w:jc w:val="both"/>
        <w:rPr>
          <w:rFonts w:ascii="Cambria" w:hAnsi="Cambria"/>
          <w:bCs/>
          <w:iCs/>
          <w:lang w:val="sv-SE" w:eastAsia="id-ID"/>
        </w:rPr>
      </w:pPr>
    </w:p>
    <w:p w14:paraId="501839CD" w14:textId="77777777" w:rsidR="00AE6E13" w:rsidRDefault="00AE6E13" w:rsidP="00BF5449">
      <w:pPr>
        <w:pStyle w:val="NormalWeb"/>
        <w:spacing w:before="0" w:beforeAutospacing="0" w:after="0" w:afterAutospacing="0"/>
        <w:ind w:firstLine="567"/>
        <w:jc w:val="both"/>
        <w:rPr>
          <w:rFonts w:ascii="Cambria" w:hAnsi="Cambria"/>
          <w:bCs/>
          <w:iCs/>
          <w:lang w:val="sv-SE" w:eastAsia="id-ID"/>
        </w:rPr>
      </w:pPr>
    </w:p>
    <w:p w14:paraId="401C9DEE" w14:textId="77777777" w:rsidR="00AE6E13" w:rsidRDefault="00AE6E13" w:rsidP="00BF5449">
      <w:pPr>
        <w:pStyle w:val="NormalWeb"/>
        <w:spacing w:before="0" w:beforeAutospacing="0" w:after="0" w:afterAutospacing="0"/>
        <w:ind w:firstLine="567"/>
        <w:jc w:val="both"/>
        <w:rPr>
          <w:rFonts w:ascii="Cambria" w:hAnsi="Cambria"/>
          <w:bCs/>
          <w:iCs/>
          <w:lang w:val="sv-SE" w:eastAsia="id-ID"/>
        </w:rPr>
      </w:pPr>
    </w:p>
    <w:p w14:paraId="48127BC2" w14:textId="77777777" w:rsidR="00AE6E13" w:rsidRDefault="00AE6E13" w:rsidP="00BF5449">
      <w:pPr>
        <w:pStyle w:val="NormalWeb"/>
        <w:spacing w:before="0" w:beforeAutospacing="0" w:after="0" w:afterAutospacing="0"/>
        <w:ind w:firstLine="567"/>
        <w:jc w:val="both"/>
        <w:rPr>
          <w:rFonts w:ascii="Cambria" w:hAnsi="Cambria"/>
          <w:bCs/>
          <w:iCs/>
          <w:lang w:val="sv-SE" w:eastAsia="id-ID"/>
        </w:rPr>
      </w:pPr>
    </w:p>
    <w:p w14:paraId="3214EAF4" w14:textId="77777777" w:rsidR="00AE6E13" w:rsidRDefault="00AE6E13" w:rsidP="00BF5449">
      <w:pPr>
        <w:pStyle w:val="NormalWeb"/>
        <w:spacing w:before="0" w:beforeAutospacing="0" w:after="0" w:afterAutospacing="0"/>
        <w:ind w:firstLine="567"/>
        <w:jc w:val="both"/>
        <w:rPr>
          <w:rFonts w:ascii="Cambria" w:hAnsi="Cambria"/>
          <w:bCs/>
          <w:iCs/>
          <w:lang w:val="sv-SE" w:eastAsia="id-ID"/>
        </w:rPr>
      </w:pPr>
    </w:p>
    <w:p w14:paraId="2927F170" w14:textId="77777777" w:rsidR="00AE6E13" w:rsidRDefault="00AE6E13" w:rsidP="00BF5449">
      <w:pPr>
        <w:pStyle w:val="NormalWeb"/>
        <w:spacing w:before="0" w:beforeAutospacing="0" w:after="0" w:afterAutospacing="0"/>
        <w:ind w:firstLine="567"/>
        <w:jc w:val="both"/>
        <w:rPr>
          <w:rFonts w:ascii="Cambria" w:hAnsi="Cambria"/>
          <w:bCs/>
          <w:iCs/>
          <w:lang w:val="sv-SE" w:eastAsia="id-ID"/>
        </w:rPr>
      </w:pPr>
    </w:p>
    <w:p w14:paraId="745760F3" w14:textId="77777777" w:rsidR="00AE6E13" w:rsidRPr="00BF5449" w:rsidRDefault="00AE6E13" w:rsidP="00BF5449">
      <w:pPr>
        <w:pStyle w:val="NormalWeb"/>
        <w:spacing w:before="0" w:beforeAutospacing="0" w:after="0" w:afterAutospacing="0"/>
        <w:ind w:firstLine="567"/>
        <w:jc w:val="both"/>
        <w:rPr>
          <w:rFonts w:ascii="Cambria" w:hAnsi="Cambria"/>
          <w:bCs/>
          <w:iCs/>
          <w:lang w:val="sv-SE" w:eastAsia="id-ID"/>
        </w:rPr>
      </w:pPr>
    </w:p>
    <w:p w14:paraId="32C6B610" w14:textId="1101AEB7" w:rsidR="00577B91" w:rsidRPr="00DB6AB0" w:rsidRDefault="00E32B21" w:rsidP="00196DD5">
      <w:pPr>
        <w:pStyle w:val="NormalWeb"/>
        <w:spacing w:before="0" w:beforeAutospacing="0" w:after="0" w:afterAutospacing="0"/>
        <w:jc w:val="both"/>
        <w:rPr>
          <w:rFonts w:ascii="Cambria" w:hAnsi="Cambria"/>
          <w:b/>
        </w:rPr>
      </w:pPr>
      <w:r w:rsidRPr="00E32B21">
        <w:rPr>
          <w:rFonts w:ascii="Cambria" w:hAnsi="Cambria"/>
          <w:b/>
          <w:iCs/>
          <w:lang w:eastAsia="id-ID"/>
        </w:rPr>
        <w:lastRenderedPageBreak/>
        <w:t>4.</w:t>
      </w:r>
      <w:r w:rsidR="001B5231" w:rsidRPr="001B5231">
        <w:rPr>
          <w:rFonts w:ascii="Cambria" w:hAnsi="Cambria"/>
          <w:bCs/>
          <w:iCs/>
          <w:lang w:eastAsia="id-ID"/>
        </w:rPr>
        <w:t xml:space="preserve"> </w:t>
      </w:r>
      <w:bookmarkEnd w:id="13"/>
      <w:r w:rsidR="0093162B" w:rsidRPr="00C92B0E">
        <w:rPr>
          <w:rFonts w:ascii="Cambria" w:hAnsi="Cambria"/>
          <w:b/>
          <w:lang w:val="id-ID"/>
        </w:rPr>
        <w:t>Hasil Dan Pembahasan</w:t>
      </w:r>
    </w:p>
    <w:p w14:paraId="62702DD1" w14:textId="77777777" w:rsidR="00FC4B4D" w:rsidRPr="00FC4B4D" w:rsidRDefault="00FC4B4D">
      <w:pPr>
        <w:pStyle w:val="NormalWeb"/>
        <w:numPr>
          <w:ilvl w:val="0"/>
          <w:numId w:val="41"/>
        </w:numPr>
        <w:spacing w:before="0" w:beforeAutospacing="0" w:after="0" w:afterAutospacing="0"/>
        <w:jc w:val="both"/>
        <w:rPr>
          <w:rFonts w:ascii="Cambria" w:hAnsi="Cambria"/>
          <w:bCs/>
          <w:iCs/>
          <w:vanish/>
          <w:lang w:val="en-ID" w:eastAsia="id-ID"/>
        </w:rPr>
      </w:pPr>
      <w:bookmarkStart w:id="14" w:name="_Toc214648621"/>
      <w:bookmarkStart w:id="15" w:name="_Toc214648738"/>
      <w:bookmarkStart w:id="16" w:name="_Toc215444182"/>
      <w:bookmarkStart w:id="17" w:name="_Toc219309702"/>
      <w:bookmarkStart w:id="18" w:name="_Toc219814558"/>
      <w:bookmarkStart w:id="19" w:name="_Toc213832414"/>
      <w:bookmarkEnd w:id="14"/>
      <w:bookmarkEnd w:id="15"/>
      <w:bookmarkEnd w:id="16"/>
      <w:bookmarkEnd w:id="17"/>
      <w:bookmarkEnd w:id="18"/>
    </w:p>
    <w:p w14:paraId="049A9015" w14:textId="77777777" w:rsidR="00FC4B4D" w:rsidRPr="00FC4B4D" w:rsidRDefault="00FC4B4D">
      <w:pPr>
        <w:pStyle w:val="NormalWeb"/>
        <w:numPr>
          <w:ilvl w:val="0"/>
          <w:numId w:val="41"/>
        </w:numPr>
        <w:spacing w:before="0" w:beforeAutospacing="0" w:after="0" w:afterAutospacing="0"/>
        <w:jc w:val="both"/>
        <w:rPr>
          <w:rFonts w:ascii="Cambria" w:hAnsi="Cambria"/>
          <w:bCs/>
          <w:iCs/>
          <w:vanish/>
          <w:lang w:val="en-ID" w:eastAsia="id-ID"/>
        </w:rPr>
      </w:pPr>
      <w:bookmarkStart w:id="20" w:name="_Toc214648622"/>
      <w:bookmarkStart w:id="21" w:name="_Toc214648739"/>
      <w:bookmarkStart w:id="22" w:name="_Toc215444183"/>
      <w:bookmarkStart w:id="23" w:name="_Toc219309703"/>
      <w:bookmarkStart w:id="24" w:name="_Toc219814559"/>
      <w:bookmarkEnd w:id="20"/>
      <w:bookmarkEnd w:id="21"/>
      <w:bookmarkEnd w:id="22"/>
      <w:bookmarkEnd w:id="23"/>
      <w:bookmarkEnd w:id="24"/>
    </w:p>
    <w:p w14:paraId="38963159" w14:textId="77777777" w:rsidR="00FC4B4D" w:rsidRPr="00FC4B4D" w:rsidRDefault="00FC4B4D">
      <w:pPr>
        <w:pStyle w:val="NormalWeb"/>
        <w:numPr>
          <w:ilvl w:val="0"/>
          <w:numId w:val="41"/>
        </w:numPr>
        <w:spacing w:before="0" w:beforeAutospacing="0" w:after="0" w:afterAutospacing="0"/>
        <w:jc w:val="both"/>
        <w:rPr>
          <w:rFonts w:ascii="Cambria" w:hAnsi="Cambria"/>
          <w:bCs/>
          <w:iCs/>
          <w:vanish/>
          <w:lang w:val="en-ID" w:eastAsia="id-ID"/>
        </w:rPr>
      </w:pPr>
      <w:bookmarkStart w:id="25" w:name="_Toc214648623"/>
      <w:bookmarkStart w:id="26" w:name="_Toc214648740"/>
      <w:bookmarkStart w:id="27" w:name="_Toc215444184"/>
      <w:bookmarkStart w:id="28" w:name="_Toc219309704"/>
      <w:bookmarkStart w:id="29" w:name="_Toc219814560"/>
      <w:bookmarkEnd w:id="25"/>
      <w:bookmarkEnd w:id="26"/>
      <w:bookmarkEnd w:id="27"/>
      <w:bookmarkEnd w:id="28"/>
      <w:bookmarkEnd w:id="29"/>
    </w:p>
    <w:p w14:paraId="74EFF440" w14:textId="77777777" w:rsidR="00FC4B4D" w:rsidRPr="00FC4B4D" w:rsidRDefault="00FC4B4D">
      <w:pPr>
        <w:pStyle w:val="NormalWeb"/>
        <w:numPr>
          <w:ilvl w:val="0"/>
          <w:numId w:val="41"/>
        </w:numPr>
        <w:spacing w:before="0" w:beforeAutospacing="0" w:after="0" w:afterAutospacing="0"/>
        <w:jc w:val="both"/>
        <w:rPr>
          <w:rFonts w:ascii="Cambria" w:hAnsi="Cambria"/>
          <w:bCs/>
          <w:iCs/>
          <w:vanish/>
          <w:lang w:val="en-ID" w:eastAsia="id-ID"/>
        </w:rPr>
      </w:pPr>
      <w:bookmarkStart w:id="30" w:name="_Toc214648624"/>
      <w:bookmarkStart w:id="31" w:name="_Toc214648741"/>
      <w:bookmarkStart w:id="32" w:name="_Toc215444185"/>
      <w:bookmarkStart w:id="33" w:name="_Toc219309705"/>
      <w:bookmarkStart w:id="34" w:name="_Toc219814561"/>
      <w:bookmarkEnd w:id="30"/>
      <w:bookmarkEnd w:id="31"/>
      <w:bookmarkEnd w:id="32"/>
      <w:bookmarkEnd w:id="33"/>
      <w:bookmarkEnd w:id="34"/>
    </w:p>
    <w:p w14:paraId="347A420C" w14:textId="77777777" w:rsidR="00FC4B4D" w:rsidRPr="00FC4B4D" w:rsidRDefault="00FC4B4D">
      <w:pPr>
        <w:pStyle w:val="NormalWeb"/>
        <w:numPr>
          <w:ilvl w:val="1"/>
          <w:numId w:val="41"/>
        </w:numPr>
        <w:spacing w:before="0" w:beforeAutospacing="0" w:after="0" w:afterAutospacing="0"/>
        <w:jc w:val="both"/>
        <w:rPr>
          <w:rFonts w:ascii="Cambria" w:hAnsi="Cambria"/>
          <w:bCs/>
          <w:iCs/>
          <w:vanish/>
          <w:lang w:val="en-ID" w:eastAsia="id-ID"/>
        </w:rPr>
      </w:pPr>
      <w:bookmarkStart w:id="35" w:name="_Toc214648625"/>
      <w:bookmarkStart w:id="36" w:name="_Toc214648742"/>
      <w:bookmarkStart w:id="37" w:name="_Toc215444186"/>
      <w:bookmarkStart w:id="38" w:name="_Toc219309706"/>
      <w:bookmarkStart w:id="39" w:name="_Toc219814562"/>
      <w:bookmarkEnd w:id="35"/>
      <w:bookmarkEnd w:id="36"/>
      <w:bookmarkEnd w:id="37"/>
      <w:bookmarkEnd w:id="38"/>
      <w:bookmarkEnd w:id="39"/>
    </w:p>
    <w:p w14:paraId="51449782" w14:textId="77777777" w:rsidR="00FC4B4D" w:rsidRPr="00FC4B4D" w:rsidRDefault="00FC4B4D">
      <w:pPr>
        <w:pStyle w:val="NormalWeb"/>
        <w:numPr>
          <w:ilvl w:val="1"/>
          <w:numId w:val="41"/>
        </w:numPr>
        <w:spacing w:before="0" w:beforeAutospacing="0" w:after="0" w:afterAutospacing="0"/>
        <w:jc w:val="both"/>
        <w:rPr>
          <w:rFonts w:ascii="Cambria" w:hAnsi="Cambria"/>
          <w:bCs/>
          <w:iCs/>
          <w:vanish/>
          <w:lang w:val="en-ID" w:eastAsia="id-ID"/>
        </w:rPr>
      </w:pPr>
      <w:bookmarkStart w:id="40" w:name="_Toc214648626"/>
      <w:bookmarkStart w:id="41" w:name="_Toc214648743"/>
      <w:bookmarkStart w:id="42" w:name="_Toc215444187"/>
      <w:bookmarkStart w:id="43" w:name="_Toc219309707"/>
      <w:bookmarkStart w:id="44" w:name="_Toc219814563"/>
      <w:bookmarkEnd w:id="40"/>
      <w:bookmarkEnd w:id="41"/>
      <w:bookmarkEnd w:id="42"/>
      <w:bookmarkEnd w:id="43"/>
      <w:bookmarkEnd w:id="44"/>
    </w:p>
    <w:p w14:paraId="4F752533" w14:textId="77777777" w:rsidR="00FC4B4D" w:rsidRPr="00FC4B4D" w:rsidRDefault="00FC4B4D">
      <w:pPr>
        <w:pStyle w:val="NormalWeb"/>
        <w:numPr>
          <w:ilvl w:val="2"/>
          <w:numId w:val="41"/>
        </w:numPr>
        <w:spacing w:before="0" w:beforeAutospacing="0" w:after="0" w:afterAutospacing="0"/>
        <w:jc w:val="both"/>
        <w:rPr>
          <w:rFonts w:ascii="Cambria" w:hAnsi="Cambria"/>
          <w:bCs/>
          <w:iCs/>
          <w:vanish/>
          <w:lang w:val="en-ID" w:eastAsia="id-ID"/>
        </w:rPr>
      </w:pPr>
      <w:bookmarkStart w:id="45" w:name="_Toc214648627"/>
      <w:bookmarkStart w:id="46" w:name="_Toc214648744"/>
      <w:bookmarkStart w:id="47" w:name="_Toc215444188"/>
      <w:bookmarkStart w:id="48" w:name="_Toc219309708"/>
      <w:bookmarkStart w:id="49" w:name="_Toc219814564"/>
      <w:bookmarkEnd w:id="45"/>
      <w:bookmarkEnd w:id="46"/>
      <w:bookmarkEnd w:id="47"/>
      <w:bookmarkEnd w:id="48"/>
      <w:bookmarkEnd w:id="49"/>
    </w:p>
    <w:p w14:paraId="5C210099" w14:textId="77777777" w:rsidR="00FC4B4D" w:rsidRPr="00FC4B4D" w:rsidRDefault="00FC4B4D">
      <w:pPr>
        <w:pStyle w:val="NormalWeb"/>
        <w:numPr>
          <w:ilvl w:val="2"/>
          <w:numId w:val="41"/>
        </w:numPr>
        <w:spacing w:before="0" w:beforeAutospacing="0" w:after="0" w:afterAutospacing="0"/>
        <w:jc w:val="both"/>
        <w:rPr>
          <w:rFonts w:ascii="Cambria" w:hAnsi="Cambria"/>
          <w:bCs/>
          <w:iCs/>
          <w:vanish/>
          <w:lang w:val="en-ID" w:eastAsia="id-ID"/>
        </w:rPr>
      </w:pPr>
      <w:bookmarkStart w:id="50" w:name="_Toc214648628"/>
      <w:bookmarkStart w:id="51" w:name="_Toc214648745"/>
      <w:bookmarkStart w:id="52" w:name="_Toc215444189"/>
      <w:bookmarkStart w:id="53" w:name="_Toc219309709"/>
      <w:bookmarkStart w:id="54" w:name="_Toc219814565"/>
      <w:bookmarkEnd w:id="50"/>
      <w:bookmarkEnd w:id="51"/>
      <w:bookmarkEnd w:id="52"/>
      <w:bookmarkEnd w:id="53"/>
      <w:bookmarkEnd w:id="54"/>
    </w:p>
    <w:p w14:paraId="4FE20882" w14:textId="77777777" w:rsidR="00AE6E13" w:rsidRPr="00AE6E13" w:rsidRDefault="00AE6E13" w:rsidP="00AE6E13">
      <w:pPr>
        <w:pStyle w:val="NormalWeb"/>
        <w:spacing w:before="0" w:beforeAutospacing="0" w:after="0" w:afterAutospacing="0"/>
        <w:jc w:val="both"/>
        <w:rPr>
          <w:rFonts w:ascii="Cambria" w:hAnsi="Cambria"/>
          <w:b/>
          <w:bCs/>
          <w:iCs/>
          <w:lang w:eastAsia="id-ID"/>
        </w:rPr>
      </w:pPr>
      <w:bookmarkStart w:id="55" w:name="_heading=h.awhigwcmbbzj" w:colFirst="0" w:colLast="0"/>
      <w:bookmarkStart w:id="56" w:name="_Toc220701444"/>
      <w:bookmarkEnd w:id="19"/>
      <w:bookmarkEnd w:id="55"/>
      <w:r w:rsidRPr="00AE6E13">
        <w:rPr>
          <w:rFonts w:ascii="Cambria" w:hAnsi="Cambria"/>
          <w:b/>
          <w:bCs/>
          <w:iCs/>
          <w:lang w:eastAsia="id-ID"/>
        </w:rPr>
        <w:t>Analisis Univariat</w:t>
      </w:r>
      <w:bookmarkEnd w:id="56"/>
    </w:p>
    <w:p w14:paraId="45BA1F94" w14:textId="470EBFC6" w:rsidR="00AE6E13" w:rsidRPr="00D10A4C" w:rsidRDefault="00AE6E13" w:rsidP="00AE6E13">
      <w:pPr>
        <w:pStyle w:val="NormalWeb"/>
        <w:spacing w:before="0" w:beforeAutospacing="0" w:after="0" w:afterAutospacing="0"/>
        <w:jc w:val="both"/>
        <w:rPr>
          <w:rFonts w:ascii="Cambria" w:hAnsi="Cambria"/>
          <w:b/>
          <w:bCs/>
          <w:i/>
          <w:iCs/>
          <w:lang w:eastAsia="id-ID"/>
        </w:rPr>
      </w:pPr>
      <w:r w:rsidRPr="00AE6E13">
        <w:rPr>
          <w:rFonts w:ascii="Cambria" w:hAnsi="Cambria"/>
          <w:b/>
          <w:bCs/>
          <w:iCs/>
          <w:lang w:eastAsia="id-ID"/>
        </w:rPr>
        <w:t xml:space="preserve">Distribusi Frekuensi </w:t>
      </w:r>
      <w:r w:rsidRPr="00AE6E13">
        <w:rPr>
          <w:rFonts w:ascii="Cambria" w:hAnsi="Cambria"/>
          <w:b/>
          <w:bCs/>
          <w:i/>
          <w:iCs/>
          <w:lang w:eastAsia="id-ID"/>
        </w:rPr>
        <w:t>Brand Image</w:t>
      </w:r>
      <w:bookmarkStart w:id="57" w:name="_Hlk220707712"/>
    </w:p>
    <w:p w14:paraId="2D288E97" w14:textId="31CC5261"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b/>
          <w:bCs/>
          <w:iCs/>
          <w:lang w:eastAsia="id-ID"/>
        </w:rPr>
        <w:t>Tabel</w:t>
      </w:r>
      <w:r>
        <w:rPr>
          <w:rFonts w:ascii="Cambria" w:hAnsi="Cambria"/>
          <w:b/>
          <w:bCs/>
          <w:iCs/>
          <w:lang w:eastAsia="id-ID"/>
        </w:rPr>
        <w:t xml:space="preserve"> 1.</w:t>
      </w:r>
      <w:r w:rsidRPr="00AE6E13">
        <w:rPr>
          <w:rFonts w:ascii="Cambria" w:hAnsi="Cambria"/>
          <w:b/>
          <w:bCs/>
          <w:iCs/>
          <w:lang w:eastAsia="id-ID"/>
        </w:rPr>
        <w:t xml:space="preserve"> </w:t>
      </w:r>
      <w:r w:rsidRPr="00AE6E13">
        <w:rPr>
          <w:rFonts w:ascii="Cambria" w:hAnsi="Cambria"/>
          <w:iCs/>
          <w:lang w:eastAsia="id-ID"/>
        </w:rPr>
        <w:t xml:space="preserve">Distribusi Frekuensi </w:t>
      </w:r>
      <w:r w:rsidRPr="00AE6E13">
        <w:rPr>
          <w:rFonts w:ascii="Cambria" w:hAnsi="Cambria"/>
          <w:i/>
          <w:iCs/>
          <w:lang w:eastAsia="id-ID"/>
        </w:rPr>
        <w:t>Brand Image</w:t>
      </w:r>
    </w:p>
    <w:tbl>
      <w:tblPr>
        <w:tblW w:w="8267" w:type="dxa"/>
        <w:jc w:val="center"/>
        <w:tblLayout w:type="fixed"/>
        <w:tblLook w:val="04A0" w:firstRow="1" w:lastRow="0" w:firstColumn="1" w:lastColumn="0" w:noHBand="0" w:noVBand="1"/>
      </w:tblPr>
      <w:tblGrid>
        <w:gridCol w:w="868"/>
        <w:gridCol w:w="1604"/>
        <w:gridCol w:w="1449"/>
        <w:gridCol w:w="1254"/>
        <w:gridCol w:w="1389"/>
        <w:gridCol w:w="1703"/>
      </w:tblGrid>
      <w:tr w:rsidR="00AE6E13" w:rsidRPr="00AE6E13" w14:paraId="1327AA97" w14:textId="77777777" w:rsidTr="00AE6E13">
        <w:trPr>
          <w:trHeight w:val="70"/>
          <w:jc w:val="center"/>
        </w:trPr>
        <w:tc>
          <w:tcPr>
            <w:tcW w:w="8267" w:type="dxa"/>
            <w:gridSpan w:val="6"/>
            <w:tcBorders>
              <w:top w:val="single" w:sz="4" w:space="0" w:color="auto"/>
              <w:bottom w:val="single" w:sz="4" w:space="0" w:color="auto"/>
            </w:tcBorders>
            <w:noWrap/>
            <w:hideMark/>
          </w:tcPr>
          <w:bookmarkEnd w:id="57"/>
          <w:p w14:paraId="07F312DF"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Brand Image</w:t>
            </w:r>
          </w:p>
        </w:tc>
      </w:tr>
      <w:tr w:rsidR="00AE6E13" w:rsidRPr="00AE6E13" w14:paraId="621A610E" w14:textId="77777777" w:rsidTr="00AE6E13">
        <w:trPr>
          <w:trHeight w:val="70"/>
          <w:jc w:val="center"/>
        </w:trPr>
        <w:tc>
          <w:tcPr>
            <w:tcW w:w="2472" w:type="dxa"/>
            <w:gridSpan w:val="2"/>
            <w:tcBorders>
              <w:top w:val="single" w:sz="4" w:space="0" w:color="auto"/>
              <w:bottom w:val="single" w:sz="4" w:space="0" w:color="auto"/>
            </w:tcBorders>
            <w:noWrap/>
            <w:hideMark/>
          </w:tcPr>
          <w:p w14:paraId="73C81175"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 </w:t>
            </w:r>
          </w:p>
        </w:tc>
        <w:tc>
          <w:tcPr>
            <w:tcW w:w="1449" w:type="dxa"/>
            <w:tcBorders>
              <w:top w:val="single" w:sz="4" w:space="0" w:color="auto"/>
              <w:bottom w:val="single" w:sz="4" w:space="0" w:color="auto"/>
            </w:tcBorders>
            <w:noWrap/>
            <w:hideMark/>
          </w:tcPr>
          <w:p w14:paraId="5D52B4F5"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Frequency</w:t>
            </w:r>
          </w:p>
        </w:tc>
        <w:tc>
          <w:tcPr>
            <w:tcW w:w="1254" w:type="dxa"/>
            <w:tcBorders>
              <w:top w:val="single" w:sz="4" w:space="0" w:color="auto"/>
              <w:bottom w:val="single" w:sz="4" w:space="0" w:color="auto"/>
            </w:tcBorders>
            <w:noWrap/>
            <w:hideMark/>
          </w:tcPr>
          <w:p w14:paraId="48F4F3CB"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Percent</w:t>
            </w:r>
          </w:p>
        </w:tc>
        <w:tc>
          <w:tcPr>
            <w:tcW w:w="1389" w:type="dxa"/>
            <w:tcBorders>
              <w:top w:val="single" w:sz="4" w:space="0" w:color="auto"/>
              <w:bottom w:val="single" w:sz="4" w:space="0" w:color="auto"/>
            </w:tcBorders>
            <w:noWrap/>
            <w:hideMark/>
          </w:tcPr>
          <w:p w14:paraId="783995F3"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Valid Percent</w:t>
            </w:r>
          </w:p>
        </w:tc>
        <w:tc>
          <w:tcPr>
            <w:tcW w:w="1700" w:type="dxa"/>
            <w:tcBorders>
              <w:top w:val="single" w:sz="4" w:space="0" w:color="auto"/>
              <w:bottom w:val="single" w:sz="4" w:space="0" w:color="auto"/>
            </w:tcBorders>
            <w:noWrap/>
            <w:hideMark/>
          </w:tcPr>
          <w:p w14:paraId="543A77FF"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Cumulative Percent</w:t>
            </w:r>
          </w:p>
        </w:tc>
      </w:tr>
      <w:tr w:rsidR="00AE6E13" w:rsidRPr="00AE6E13" w14:paraId="2A4BF829" w14:textId="77777777" w:rsidTr="00AE6E13">
        <w:trPr>
          <w:trHeight w:val="70"/>
          <w:jc w:val="center"/>
        </w:trPr>
        <w:tc>
          <w:tcPr>
            <w:tcW w:w="868" w:type="dxa"/>
            <w:vMerge w:val="restart"/>
            <w:tcBorders>
              <w:top w:val="single" w:sz="4" w:space="0" w:color="auto"/>
            </w:tcBorders>
            <w:noWrap/>
            <w:hideMark/>
          </w:tcPr>
          <w:p w14:paraId="290A33BF"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Valid</w:t>
            </w:r>
          </w:p>
        </w:tc>
        <w:tc>
          <w:tcPr>
            <w:tcW w:w="1603" w:type="dxa"/>
            <w:tcBorders>
              <w:top w:val="single" w:sz="4" w:space="0" w:color="auto"/>
            </w:tcBorders>
            <w:noWrap/>
            <w:hideMark/>
          </w:tcPr>
          <w:p w14:paraId="0770022D"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Kurang Baik</w:t>
            </w:r>
          </w:p>
        </w:tc>
        <w:tc>
          <w:tcPr>
            <w:tcW w:w="1449" w:type="dxa"/>
            <w:tcBorders>
              <w:top w:val="single" w:sz="4" w:space="0" w:color="auto"/>
            </w:tcBorders>
            <w:noWrap/>
            <w:hideMark/>
          </w:tcPr>
          <w:p w14:paraId="6F103F61"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22</w:t>
            </w:r>
          </w:p>
        </w:tc>
        <w:tc>
          <w:tcPr>
            <w:tcW w:w="1254" w:type="dxa"/>
            <w:tcBorders>
              <w:top w:val="single" w:sz="4" w:space="0" w:color="auto"/>
            </w:tcBorders>
            <w:noWrap/>
            <w:hideMark/>
          </w:tcPr>
          <w:p w14:paraId="5D5C4D92"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22.0</w:t>
            </w:r>
          </w:p>
        </w:tc>
        <w:tc>
          <w:tcPr>
            <w:tcW w:w="1389" w:type="dxa"/>
            <w:tcBorders>
              <w:top w:val="single" w:sz="4" w:space="0" w:color="auto"/>
            </w:tcBorders>
            <w:noWrap/>
            <w:hideMark/>
          </w:tcPr>
          <w:p w14:paraId="3918B215"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22.0</w:t>
            </w:r>
          </w:p>
        </w:tc>
        <w:tc>
          <w:tcPr>
            <w:tcW w:w="1700" w:type="dxa"/>
            <w:tcBorders>
              <w:top w:val="single" w:sz="4" w:space="0" w:color="auto"/>
            </w:tcBorders>
            <w:noWrap/>
            <w:hideMark/>
          </w:tcPr>
          <w:p w14:paraId="03749385"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22.2</w:t>
            </w:r>
          </w:p>
        </w:tc>
      </w:tr>
      <w:tr w:rsidR="00AE6E13" w:rsidRPr="00AE6E13" w14:paraId="08120006" w14:textId="77777777" w:rsidTr="00AE6E13">
        <w:trPr>
          <w:trHeight w:val="80"/>
          <w:jc w:val="center"/>
        </w:trPr>
        <w:tc>
          <w:tcPr>
            <w:tcW w:w="868" w:type="dxa"/>
            <w:vMerge/>
            <w:hideMark/>
          </w:tcPr>
          <w:p w14:paraId="3F7C0221"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603" w:type="dxa"/>
            <w:noWrap/>
            <w:hideMark/>
          </w:tcPr>
          <w:p w14:paraId="136A7F8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Baik</w:t>
            </w:r>
          </w:p>
        </w:tc>
        <w:tc>
          <w:tcPr>
            <w:tcW w:w="1449" w:type="dxa"/>
            <w:noWrap/>
            <w:hideMark/>
          </w:tcPr>
          <w:p w14:paraId="77AB728C"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78</w:t>
            </w:r>
          </w:p>
        </w:tc>
        <w:tc>
          <w:tcPr>
            <w:tcW w:w="1254" w:type="dxa"/>
            <w:noWrap/>
            <w:hideMark/>
          </w:tcPr>
          <w:p w14:paraId="0756658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78.0</w:t>
            </w:r>
          </w:p>
        </w:tc>
        <w:tc>
          <w:tcPr>
            <w:tcW w:w="1389" w:type="dxa"/>
            <w:noWrap/>
            <w:hideMark/>
          </w:tcPr>
          <w:p w14:paraId="188127C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78.0</w:t>
            </w:r>
          </w:p>
        </w:tc>
        <w:tc>
          <w:tcPr>
            <w:tcW w:w="1700" w:type="dxa"/>
            <w:noWrap/>
            <w:hideMark/>
          </w:tcPr>
          <w:p w14:paraId="2DE011A7"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r>
      <w:tr w:rsidR="00AE6E13" w:rsidRPr="00AE6E13" w14:paraId="634B7CFE" w14:textId="77777777" w:rsidTr="00AE6E13">
        <w:trPr>
          <w:trHeight w:val="80"/>
          <w:jc w:val="center"/>
        </w:trPr>
        <w:tc>
          <w:tcPr>
            <w:tcW w:w="868" w:type="dxa"/>
            <w:vMerge/>
            <w:tcBorders>
              <w:bottom w:val="single" w:sz="4" w:space="0" w:color="auto"/>
            </w:tcBorders>
            <w:hideMark/>
          </w:tcPr>
          <w:p w14:paraId="35979D2E"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603" w:type="dxa"/>
            <w:tcBorders>
              <w:bottom w:val="single" w:sz="4" w:space="0" w:color="auto"/>
            </w:tcBorders>
            <w:noWrap/>
            <w:hideMark/>
          </w:tcPr>
          <w:p w14:paraId="1475ADA1"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Total</w:t>
            </w:r>
          </w:p>
        </w:tc>
        <w:tc>
          <w:tcPr>
            <w:tcW w:w="1449" w:type="dxa"/>
            <w:tcBorders>
              <w:bottom w:val="single" w:sz="4" w:space="0" w:color="auto"/>
            </w:tcBorders>
            <w:noWrap/>
            <w:hideMark/>
          </w:tcPr>
          <w:p w14:paraId="0192AAA5"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w:t>
            </w:r>
          </w:p>
        </w:tc>
        <w:tc>
          <w:tcPr>
            <w:tcW w:w="1254" w:type="dxa"/>
            <w:tcBorders>
              <w:bottom w:val="single" w:sz="4" w:space="0" w:color="auto"/>
            </w:tcBorders>
            <w:noWrap/>
            <w:hideMark/>
          </w:tcPr>
          <w:p w14:paraId="72A9356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c>
          <w:tcPr>
            <w:tcW w:w="1389" w:type="dxa"/>
            <w:tcBorders>
              <w:bottom w:val="single" w:sz="4" w:space="0" w:color="auto"/>
            </w:tcBorders>
            <w:noWrap/>
            <w:hideMark/>
          </w:tcPr>
          <w:p w14:paraId="6072E332"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c>
          <w:tcPr>
            <w:tcW w:w="1700" w:type="dxa"/>
            <w:tcBorders>
              <w:bottom w:val="single" w:sz="4" w:space="0" w:color="auto"/>
            </w:tcBorders>
            <w:noWrap/>
            <w:hideMark/>
          </w:tcPr>
          <w:p w14:paraId="3282E9A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 </w:t>
            </w:r>
          </w:p>
        </w:tc>
      </w:tr>
    </w:tbl>
    <w:p w14:paraId="620712BC" w14:textId="77777777" w:rsidR="00AE6E13" w:rsidRPr="00AE6E13" w:rsidRDefault="00AE6E13" w:rsidP="00AE6E13">
      <w:pPr>
        <w:pStyle w:val="NormalWeb"/>
        <w:spacing w:before="0" w:beforeAutospacing="0" w:after="0" w:afterAutospacing="0"/>
        <w:jc w:val="both"/>
        <w:rPr>
          <w:rFonts w:ascii="Cambria" w:hAnsi="Cambria"/>
          <w:iCs/>
          <w:lang w:eastAsia="id-ID"/>
        </w:rPr>
      </w:pPr>
    </w:p>
    <w:p w14:paraId="446696CE" w14:textId="117397A6" w:rsidR="00AE6E13" w:rsidRPr="00AE6E13" w:rsidRDefault="00AE6E13" w:rsidP="00AE6E13">
      <w:pPr>
        <w:pStyle w:val="NormalWeb"/>
        <w:spacing w:before="0" w:beforeAutospacing="0" w:after="0" w:afterAutospacing="0"/>
        <w:ind w:firstLine="567"/>
        <w:jc w:val="both"/>
        <w:rPr>
          <w:rFonts w:ascii="Cambria" w:hAnsi="Cambria"/>
          <w:iCs/>
          <w:lang w:eastAsia="id-ID"/>
        </w:rPr>
      </w:pPr>
      <w:r w:rsidRPr="00AE6E13">
        <w:rPr>
          <w:rFonts w:ascii="Cambria" w:hAnsi="Cambria"/>
          <w:iCs/>
          <w:lang w:eastAsia="id-ID"/>
        </w:rPr>
        <w:t xml:space="preserve">Berdasarkan data pada Tabel </w:t>
      </w:r>
      <w:r>
        <w:rPr>
          <w:rFonts w:ascii="Cambria" w:hAnsi="Cambria"/>
          <w:iCs/>
          <w:lang w:eastAsia="id-ID"/>
        </w:rPr>
        <w:t>1</w:t>
      </w:r>
      <w:r w:rsidRPr="00AE6E13">
        <w:rPr>
          <w:rFonts w:ascii="Cambria" w:hAnsi="Cambria"/>
          <w:iCs/>
          <w:lang w:eastAsia="id-ID"/>
        </w:rPr>
        <w:t>, mayoritas responden memberikan penilaian yang positif terhadap citra merek RSBP Batam. Tercatat sebanyak 78 responden (78%) menilai bahwa citra merek rumah sakit sudah "Baik", sementara 22 responden (22%) lainnya merasa masih "Kurang Baik". Hal ini menunjukkan bahwa RSBP Batam telah berhasil menanamkan persepsi dan reputasi yang kuat di mata masyarakat, yang kemungkinan besar dipengaruhi oleh sejarah panjangnya sebagai rumah sakit pionir di Kota Batam.</w:t>
      </w:r>
    </w:p>
    <w:p w14:paraId="3F07FE85" w14:textId="77777777" w:rsidR="00AE6E13" w:rsidRDefault="00AE6E13" w:rsidP="00AE6E13">
      <w:pPr>
        <w:pStyle w:val="NormalWeb"/>
        <w:spacing w:before="0" w:beforeAutospacing="0" w:after="0" w:afterAutospacing="0"/>
        <w:jc w:val="both"/>
        <w:rPr>
          <w:rFonts w:ascii="Cambria" w:hAnsi="Cambria"/>
          <w:b/>
          <w:bCs/>
          <w:iCs/>
          <w:lang w:eastAsia="id-ID"/>
        </w:rPr>
      </w:pPr>
    </w:p>
    <w:p w14:paraId="36810859" w14:textId="1BDFF848" w:rsid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 xml:space="preserve">Distribusi Frekuensi </w:t>
      </w:r>
      <w:r w:rsidRPr="00AE6E13">
        <w:rPr>
          <w:rFonts w:ascii="Cambria" w:hAnsi="Cambria"/>
          <w:b/>
          <w:bCs/>
          <w:i/>
          <w:iCs/>
          <w:lang w:eastAsia="id-ID"/>
        </w:rPr>
        <w:t>Service Quality</w:t>
      </w:r>
      <w:bookmarkStart w:id="58" w:name="_Hlk220707733"/>
    </w:p>
    <w:p w14:paraId="525D5F9F" w14:textId="3647291C"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b/>
          <w:bCs/>
          <w:iCs/>
          <w:lang w:eastAsia="id-ID"/>
        </w:rPr>
        <w:t>Tabel</w:t>
      </w:r>
      <w:r>
        <w:rPr>
          <w:rFonts w:ascii="Cambria" w:hAnsi="Cambria"/>
          <w:b/>
          <w:bCs/>
          <w:iCs/>
          <w:lang w:eastAsia="id-ID"/>
        </w:rPr>
        <w:t xml:space="preserve"> 2.</w:t>
      </w:r>
      <w:r w:rsidRPr="00AE6E13">
        <w:rPr>
          <w:rFonts w:ascii="Cambria" w:hAnsi="Cambria"/>
          <w:b/>
          <w:bCs/>
          <w:iCs/>
          <w:lang w:eastAsia="id-ID"/>
        </w:rPr>
        <w:t xml:space="preserve"> </w:t>
      </w:r>
      <w:r w:rsidRPr="00AE6E13">
        <w:rPr>
          <w:rFonts w:ascii="Cambria" w:hAnsi="Cambria"/>
          <w:iCs/>
          <w:lang w:eastAsia="id-ID"/>
        </w:rPr>
        <w:t xml:space="preserve">Distribusi Frekuensi </w:t>
      </w:r>
      <w:r w:rsidRPr="00AE6E13">
        <w:rPr>
          <w:rFonts w:ascii="Cambria" w:hAnsi="Cambria"/>
          <w:i/>
          <w:iCs/>
          <w:lang w:eastAsia="id-ID"/>
        </w:rPr>
        <w:t>Service Quality</w:t>
      </w:r>
    </w:p>
    <w:tbl>
      <w:tblPr>
        <w:tblW w:w="8237" w:type="dxa"/>
        <w:jc w:val="center"/>
        <w:tblLayout w:type="fixed"/>
        <w:tblLook w:val="04A0" w:firstRow="1" w:lastRow="0" w:firstColumn="1" w:lastColumn="0" w:noHBand="0" w:noVBand="1"/>
      </w:tblPr>
      <w:tblGrid>
        <w:gridCol w:w="865"/>
        <w:gridCol w:w="1598"/>
        <w:gridCol w:w="1357"/>
        <w:gridCol w:w="1038"/>
        <w:gridCol w:w="1683"/>
        <w:gridCol w:w="1696"/>
      </w:tblGrid>
      <w:tr w:rsidR="00AE6E13" w:rsidRPr="00AE6E13" w14:paraId="67D8F01C" w14:textId="77777777" w:rsidTr="00AE6E13">
        <w:trPr>
          <w:trHeight w:val="327"/>
          <w:jc w:val="center"/>
        </w:trPr>
        <w:tc>
          <w:tcPr>
            <w:tcW w:w="8237" w:type="dxa"/>
            <w:gridSpan w:val="6"/>
            <w:tcBorders>
              <w:top w:val="single" w:sz="4" w:space="0" w:color="auto"/>
              <w:bottom w:val="single" w:sz="4" w:space="0" w:color="auto"/>
            </w:tcBorders>
            <w:noWrap/>
            <w:hideMark/>
          </w:tcPr>
          <w:bookmarkEnd w:id="58"/>
          <w:p w14:paraId="632A4654"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Service Quality</w:t>
            </w:r>
          </w:p>
        </w:tc>
      </w:tr>
      <w:tr w:rsidR="00AE6E13" w:rsidRPr="00AE6E13" w14:paraId="002793BE" w14:textId="77777777" w:rsidTr="00AE6E13">
        <w:trPr>
          <w:trHeight w:val="327"/>
          <w:jc w:val="center"/>
        </w:trPr>
        <w:tc>
          <w:tcPr>
            <w:tcW w:w="2463" w:type="dxa"/>
            <w:gridSpan w:val="2"/>
            <w:tcBorders>
              <w:top w:val="single" w:sz="4" w:space="0" w:color="auto"/>
              <w:bottom w:val="single" w:sz="4" w:space="0" w:color="auto"/>
            </w:tcBorders>
            <w:noWrap/>
            <w:hideMark/>
          </w:tcPr>
          <w:p w14:paraId="08805C15"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 </w:t>
            </w:r>
          </w:p>
        </w:tc>
        <w:tc>
          <w:tcPr>
            <w:tcW w:w="1357" w:type="dxa"/>
            <w:tcBorders>
              <w:top w:val="single" w:sz="4" w:space="0" w:color="auto"/>
              <w:bottom w:val="single" w:sz="4" w:space="0" w:color="auto"/>
            </w:tcBorders>
            <w:noWrap/>
            <w:hideMark/>
          </w:tcPr>
          <w:p w14:paraId="3F59596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Frequency</w:t>
            </w:r>
          </w:p>
        </w:tc>
        <w:tc>
          <w:tcPr>
            <w:tcW w:w="1038" w:type="dxa"/>
            <w:tcBorders>
              <w:top w:val="single" w:sz="4" w:space="0" w:color="auto"/>
              <w:bottom w:val="single" w:sz="4" w:space="0" w:color="auto"/>
            </w:tcBorders>
            <w:noWrap/>
            <w:hideMark/>
          </w:tcPr>
          <w:p w14:paraId="61C7EB6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Percent</w:t>
            </w:r>
          </w:p>
        </w:tc>
        <w:tc>
          <w:tcPr>
            <w:tcW w:w="1683" w:type="dxa"/>
            <w:tcBorders>
              <w:top w:val="single" w:sz="4" w:space="0" w:color="auto"/>
              <w:bottom w:val="single" w:sz="4" w:space="0" w:color="auto"/>
            </w:tcBorders>
            <w:noWrap/>
            <w:hideMark/>
          </w:tcPr>
          <w:p w14:paraId="4D9FD671"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Valid Percent</w:t>
            </w:r>
          </w:p>
        </w:tc>
        <w:tc>
          <w:tcPr>
            <w:tcW w:w="1694" w:type="dxa"/>
            <w:tcBorders>
              <w:top w:val="single" w:sz="4" w:space="0" w:color="auto"/>
              <w:bottom w:val="single" w:sz="4" w:space="0" w:color="auto"/>
            </w:tcBorders>
            <w:noWrap/>
            <w:hideMark/>
          </w:tcPr>
          <w:p w14:paraId="07F29415"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Cumulative Percent</w:t>
            </w:r>
          </w:p>
        </w:tc>
      </w:tr>
      <w:tr w:rsidR="00AE6E13" w:rsidRPr="00AE6E13" w14:paraId="5E248B05" w14:textId="77777777" w:rsidTr="00AE6E13">
        <w:trPr>
          <w:trHeight w:val="327"/>
          <w:jc w:val="center"/>
        </w:trPr>
        <w:tc>
          <w:tcPr>
            <w:tcW w:w="865" w:type="dxa"/>
            <w:vMerge w:val="restart"/>
            <w:tcBorders>
              <w:top w:val="single" w:sz="4" w:space="0" w:color="auto"/>
            </w:tcBorders>
            <w:noWrap/>
            <w:hideMark/>
          </w:tcPr>
          <w:p w14:paraId="095B96A6"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Valid</w:t>
            </w:r>
          </w:p>
        </w:tc>
        <w:tc>
          <w:tcPr>
            <w:tcW w:w="1597" w:type="dxa"/>
            <w:tcBorders>
              <w:top w:val="single" w:sz="4" w:space="0" w:color="auto"/>
            </w:tcBorders>
            <w:noWrap/>
            <w:hideMark/>
          </w:tcPr>
          <w:p w14:paraId="19AF21BF"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Kurang Baik</w:t>
            </w:r>
          </w:p>
        </w:tc>
        <w:tc>
          <w:tcPr>
            <w:tcW w:w="1357" w:type="dxa"/>
            <w:tcBorders>
              <w:top w:val="single" w:sz="4" w:space="0" w:color="auto"/>
            </w:tcBorders>
            <w:noWrap/>
            <w:hideMark/>
          </w:tcPr>
          <w:p w14:paraId="6EAE4A28"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23</w:t>
            </w:r>
          </w:p>
        </w:tc>
        <w:tc>
          <w:tcPr>
            <w:tcW w:w="1038" w:type="dxa"/>
            <w:tcBorders>
              <w:top w:val="single" w:sz="4" w:space="0" w:color="auto"/>
            </w:tcBorders>
            <w:noWrap/>
            <w:hideMark/>
          </w:tcPr>
          <w:p w14:paraId="2F5FD0D0"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23.0</w:t>
            </w:r>
          </w:p>
        </w:tc>
        <w:tc>
          <w:tcPr>
            <w:tcW w:w="1683" w:type="dxa"/>
            <w:tcBorders>
              <w:top w:val="single" w:sz="4" w:space="0" w:color="auto"/>
            </w:tcBorders>
            <w:noWrap/>
            <w:hideMark/>
          </w:tcPr>
          <w:p w14:paraId="09DA8991"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23.0</w:t>
            </w:r>
          </w:p>
        </w:tc>
        <w:tc>
          <w:tcPr>
            <w:tcW w:w="1694" w:type="dxa"/>
            <w:tcBorders>
              <w:top w:val="single" w:sz="4" w:space="0" w:color="auto"/>
            </w:tcBorders>
            <w:noWrap/>
            <w:hideMark/>
          </w:tcPr>
          <w:p w14:paraId="1FDC3687"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23.0</w:t>
            </w:r>
          </w:p>
        </w:tc>
      </w:tr>
      <w:tr w:rsidR="00AE6E13" w:rsidRPr="00AE6E13" w14:paraId="0C98FCAC" w14:textId="77777777" w:rsidTr="00AE6E13">
        <w:trPr>
          <w:trHeight w:val="80"/>
          <w:jc w:val="center"/>
        </w:trPr>
        <w:tc>
          <w:tcPr>
            <w:tcW w:w="865" w:type="dxa"/>
            <w:vMerge/>
            <w:hideMark/>
          </w:tcPr>
          <w:p w14:paraId="3AF61E93"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597" w:type="dxa"/>
            <w:noWrap/>
            <w:hideMark/>
          </w:tcPr>
          <w:p w14:paraId="0EFFCC7D"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Baik</w:t>
            </w:r>
          </w:p>
        </w:tc>
        <w:tc>
          <w:tcPr>
            <w:tcW w:w="1357" w:type="dxa"/>
            <w:noWrap/>
            <w:hideMark/>
          </w:tcPr>
          <w:p w14:paraId="06549E25"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77</w:t>
            </w:r>
          </w:p>
        </w:tc>
        <w:tc>
          <w:tcPr>
            <w:tcW w:w="1038" w:type="dxa"/>
            <w:noWrap/>
            <w:hideMark/>
          </w:tcPr>
          <w:p w14:paraId="7743B6E6"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77.0</w:t>
            </w:r>
          </w:p>
        </w:tc>
        <w:tc>
          <w:tcPr>
            <w:tcW w:w="1683" w:type="dxa"/>
            <w:noWrap/>
            <w:hideMark/>
          </w:tcPr>
          <w:p w14:paraId="7BCC7E00"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77.0</w:t>
            </w:r>
          </w:p>
        </w:tc>
        <w:tc>
          <w:tcPr>
            <w:tcW w:w="1694" w:type="dxa"/>
            <w:noWrap/>
            <w:hideMark/>
          </w:tcPr>
          <w:p w14:paraId="6F0ACE4B"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r>
      <w:tr w:rsidR="00AE6E13" w:rsidRPr="00AE6E13" w14:paraId="1C76AA5F" w14:textId="77777777" w:rsidTr="00AE6E13">
        <w:trPr>
          <w:trHeight w:val="80"/>
          <w:jc w:val="center"/>
        </w:trPr>
        <w:tc>
          <w:tcPr>
            <w:tcW w:w="865" w:type="dxa"/>
            <w:vMerge/>
            <w:tcBorders>
              <w:bottom w:val="single" w:sz="4" w:space="0" w:color="auto"/>
            </w:tcBorders>
            <w:hideMark/>
          </w:tcPr>
          <w:p w14:paraId="64221BD6"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597" w:type="dxa"/>
            <w:tcBorders>
              <w:bottom w:val="single" w:sz="4" w:space="0" w:color="auto"/>
            </w:tcBorders>
            <w:noWrap/>
            <w:hideMark/>
          </w:tcPr>
          <w:p w14:paraId="0B92DA48"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Total</w:t>
            </w:r>
          </w:p>
        </w:tc>
        <w:tc>
          <w:tcPr>
            <w:tcW w:w="1357" w:type="dxa"/>
            <w:tcBorders>
              <w:bottom w:val="single" w:sz="4" w:space="0" w:color="auto"/>
            </w:tcBorders>
            <w:noWrap/>
            <w:hideMark/>
          </w:tcPr>
          <w:p w14:paraId="1BCCA11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w:t>
            </w:r>
          </w:p>
        </w:tc>
        <w:tc>
          <w:tcPr>
            <w:tcW w:w="1038" w:type="dxa"/>
            <w:tcBorders>
              <w:bottom w:val="single" w:sz="4" w:space="0" w:color="auto"/>
            </w:tcBorders>
            <w:noWrap/>
            <w:hideMark/>
          </w:tcPr>
          <w:p w14:paraId="144D049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c>
          <w:tcPr>
            <w:tcW w:w="1683" w:type="dxa"/>
            <w:tcBorders>
              <w:bottom w:val="single" w:sz="4" w:space="0" w:color="auto"/>
            </w:tcBorders>
            <w:noWrap/>
            <w:hideMark/>
          </w:tcPr>
          <w:p w14:paraId="69B6CE47"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c>
          <w:tcPr>
            <w:tcW w:w="1694" w:type="dxa"/>
            <w:tcBorders>
              <w:bottom w:val="single" w:sz="4" w:space="0" w:color="auto"/>
            </w:tcBorders>
            <w:noWrap/>
            <w:hideMark/>
          </w:tcPr>
          <w:p w14:paraId="2514726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 xml:space="preserve"> </w:t>
            </w:r>
          </w:p>
        </w:tc>
      </w:tr>
    </w:tbl>
    <w:p w14:paraId="0F72D223" w14:textId="77777777" w:rsidR="00AE6E13" w:rsidRPr="00AE6E13" w:rsidRDefault="00AE6E13" w:rsidP="00AE6E13">
      <w:pPr>
        <w:pStyle w:val="NormalWeb"/>
        <w:spacing w:before="0" w:beforeAutospacing="0" w:after="0" w:afterAutospacing="0"/>
        <w:ind w:firstLine="567"/>
        <w:jc w:val="both"/>
        <w:rPr>
          <w:rFonts w:ascii="Cambria" w:hAnsi="Cambria"/>
          <w:iCs/>
          <w:lang w:eastAsia="id-ID"/>
        </w:rPr>
      </w:pPr>
    </w:p>
    <w:p w14:paraId="42F4311A" w14:textId="551D0F2E" w:rsidR="00AE6E13" w:rsidRPr="00AE6E13" w:rsidRDefault="00AE6E13" w:rsidP="00AE6E13">
      <w:pPr>
        <w:pStyle w:val="NormalWeb"/>
        <w:spacing w:before="0" w:beforeAutospacing="0" w:after="0" w:afterAutospacing="0"/>
        <w:ind w:firstLine="567"/>
        <w:jc w:val="both"/>
        <w:rPr>
          <w:rFonts w:ascii="Cambria" w:hAnsi="Cambria"/>
          <w:iCs/>
          <w:lang w:val="sv-SE" w:eastAsia="id-ID"/>
        </w:rPr>
      </w:pPr>
      <w:r w:rsidRPr="00AE6E13">
        <w:rPr>
          <w:rFonts w:ascii="Cambria" w:hAnsi="Cambria"/>
          <w:iCs/>
          <w:lang w:eastAsia="id-ID"/>
        </w:rPr>
        <w:t xml:space="preserve">Distribusi Frekuensi </w:t>
      </w:r>
      <w:r w:rsidRPr="00AE6E13">
        <w:rPr>
          <w:rFonts w:ascii="Cambria" w:hAnsi="Cambria"/>
          <w:i/>
          <w:iCs/>
          <w:lang w:eastAsia="id-ID"/>
        </w:rPr>
        <w:t>Service Quality</w:t>
      </w:r>
      <w:r w:rsidRPr="00AE6E13">
        <w:rPr>
          <w:rFonts w:ascii="Cambria" w:hAnsi="Cambria"/>
          <w:iCs/>
          <w:lang w:eastAsia="id-ID"/>
        </w:rPr>
        <w:t xml:space="preserve"> (Kualitas Pelayanan) Pada Tabel </w:t>
      </w:r>
      <w:r>
        <w:rPr>
          <w:rFonts w:ascii="Cambria" w:hAnsi="Cambria"/>
          <w:iCs/>
          <w:lang w:eastAsia="id-ID"/>
        </w:rPr>
        <w:t>2</w:t>
      </w:r>
      <w:r w:rsidRPr="00AE6E13">
        <w:rPr>
          <w:rFonts w:ascii="Cambria" w:hAnsi="Cambria"/>
          <w:iCs/>
          <w:lang w:eastAsia="id-ID"/>
        </w:rPr>
        <w:t xml:space="preserve"> mengenai kualitas pelayanan, hasil menunjukkan pola yang serupa dengan citra merek. </w:t>
      </w:r>
      <w:r w:rsidRPr="00AE6E13">
        <w:rPr>
          <w:rFonts w:ascii="Cambria" w:hAnsi="Cambria"/>
          <w:iCs/>
          <w:lang w:val="sv-SE" w:eastAsia="id-ID"/>
        </w:rPr>
        <w:t>Sebanyak 77 responden (77%) menyatakan bahwa kualitas pelayanan yang mereka terima berada dalam kategori "Baik", sedangkan 23 responden (23%) menilainya "Kurang Baik". Dominasi persepsi positif ini menandakan bahwa aspek-keandalan, keramahan petugas, serta fasilitas medis yang modern di RSBP Batam telah dirasakan manfaatnya secara nyata oleh sebagian besar pasien dalam menunjang kesembuhan mereka.</w:t>
      </w:r>
    </w:p>
    <w:p w14:paraId="046335A3" w14:textId="77777777" w:rsidR="00AE6E13" w:rsidRDefault="00AE6E13" w:rsidP="00AE6E13">
      <w:pPr>
        <w:pStyle w:val="NormalWeb"/>
        <w:spacing w:before="0" w:beforeAutospacing="0" w:after="0" w:afterAutospacing="0"/>
        <w:jc w:val="both"/>
        <w:rPr>
          <w:rFonts w:ascii="Cambria" w:hAnsi="Cambria"/>
          <w:b/>
          <w:bCs/>
          <w:iCs/>
          <w:lang w:eastAsia="id-ID"/>
        </w:rPr>
      </w:pPr>
    </w:p>
    <w:p w14:paraId="33C0281D" w14:textId="7A44A477" w:rsid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 xml:space="preserve">Distribusi Frekuensi </w:t>
      </w:r>
      <w:r w:rsidRPr="00AE6E13">
        <w:rPr>
          <w:rFonts w:ascii="Cambria" w:hAnsi="Cambria"/>
          <w:b/>
          <w:bCs/>
          <w:i/>
          <w:iCs/>
          <w:lang w:eastAsia="id-ID"/>
        </w:rPr>
        <w:t>Trust</w:t>
      </w:r>
      <w:bookmarkStart w:id="59" w:name="_Hlk220707749"/>
    </w:p>
    <w:p w14:paraId="54E1C487" w14:textId="2121E1B6"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Tabel</w:t>
      </w:r>
      <w:r>
        <w:rPr>
          <w:rFonts w:ascii="Cambria" w:hAnsi="Cambria"/>
          <w:b/>
          <w:bCs/>
          <w:iCs/>
          <w:lang w:eastAsia="id-ID"/>
        </w:rPr>
        <w:t xml:space="preserve"> 3.</w:t>
      </w:r>
      <w:r w:rsidRPr="00AE6E13">
        <w:rPr>
          <w:rFonts w:ascii="Cambria" w:hAnsi="Cambria"/>
          <w:b/>
          <w:bCs/>
          <w:iCs/>
          <w:lang w:eastAsia="id-ID"/>
        </w:rPr>
        <w:t xml:space="preserve"> </w:t>
      </w:r>
      <w:r w:rsidRPr="00AE6E13">
        <w:rPr>
          <w:rFonts w:ascii="Cambria" w:hAnsi="Cambria"/>
          <w:iCs/>
          <w:lang w:eastAsia="id-ID"/>
        </w:rPr>
        <w:t xml:space="preserve">Distribusi Frekuensi </w:t>
      </w:r>
      <w:r w:rsidRPr="00AE6E13">
        <w:rPr>
          <w:rFonts w:ascii="Cambria" w:hAnsi="Cambria"/>
          <w:i/>
          <w:iCs/>
          <w:lang w:eastAsia="id-ID"/>
        </w:rPr>
        <w:t>Trust</w:t>
      </w:r>
    </w:p>
    <w:tbl>
      <w:tblPr>
        <w:tblW w:w="4420" w:type="pct"/>
        <w:jc w:val="center"/>
        <w:tblLook w:val="04A0" w:firstRow="1" w:lastRow="0" w:firstColumn="1" w:lastColumn="0" w:noHBand="0" w:noVBand="1"/>
      </w:tblPr>
      <w:tblGrid>
        <w:gridCol w:w="790"/>
        <w:gridCol w:w="999"/>
        <w:gridCol w:w="1303"/>
        <w:gridCol w:w="1007"/>
        <w:gridCol w:w="1587"/>
        <w:gridCol w:w="2228"/>
      </w:tblGrid>
      <w:tr w:rsidR="00AE6E13" w:rsidRPr="00AE6E13" w14:paraId="6F94A716" w14:textId="77777777" w:rsidTr="00AE6E13">
        <w:trPr>
          <w:trHeight w:val="300"/>
          <w:jc w:val="center"/>
        </w:trPr>
        <w:tc>
          <w:tcPr>
            <w:tcW w:w="5000" w:type="pct"/>
            <w:gridSpan w:val="6"/>
            <w:tcBorders>
              <w:top w:val="single" w:sz="4" w:space="0" w:color="auto"/>
              <w:bottom w:val="single" w:sz="4" w:space="0" w:color="auto"/>
            </w:tcBorders>
            <w:noWrap/>
            <w:hideMark/>
          </w:tcPr>
          <w:bookmarkEnd w:id="59"/>
          <w:p w14:paraId="743D528B"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Trust</w:t>
            </w:r>
          </w:p>
        </w:tc>
      </w:tr>
      <w:tr w:rsidR="00AE6E13" w:rsidRPr="00AE6E13" w14:paraId="1162234E" w14:textId="77777777" w:rsidTr="00AE6E13">
        <w:trPr>
          <w:trHeight w:val="300"/>
          <w:jc w:val="center"/>
        </w:trPr>
        <w:tc>
          <w:tcPr>
            <w:tcW w:w="1373" w:type="pct"/>
            <w:gridSpan w:val="2"/>
            <w:tcBorders>
              <w:top w:val="single" w:sz="4" w:space="0" w:color="auto"/>
              <w:bottom w:val="single" w:sz="4" w:space="0" w:color="auto"/>
            </w:tcBorders>
            <w:noWrap/>
            <w:hideMark/>
          </w:tcPr>
          <w:p w14:paraId="34DAFC4A"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 </w:t>
            </w:r>
          </w:p>
        </w:tc>
        <w:tc>
          <w:tcPr>
            <w:tcW w:w="757" w:type="pct"/>
            <w:tcBorders>
              <w:top w:val="single" w:sz="4" w:space="0" w:color="auto"/>
              <w:bottom w:val="single" w:sz="4" w:space="0" w:color="auto"/>
            </w:tcBorders>
            <w:noWrap/>
            <w:hideMark/>
          </w:tcPr>
          <w:p w14:paraId="500D821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Frequency</w:t>
            </w:r>
          </w:p>
        </w:tc>
        <w:tc>
          <w:tcPr>
            <w:tcW w:w="636" w:type="pct"/>
            <w:tcBorders>
              <w:top w:val="single" w:sz="4" w:space="0" w:color="auto"/>
              <w:bottom w:val="single" w:sz="4" w:space="0" w:color="auto"/>
            </w:tcBorders>
            <w:noWrap/>
            <w:hideMark/>
          </w:tcPr>
          <w:p w14:paraId="31458D92"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Percent</w:t>
            </w:r>
          </w:p>
        </w:tc>
        <w:tc>
          <w:tcPr>
            <w:tcW w:w="939" w:type="pct"/>
            <w:tcBorders>
              <w:top w:val="single" w:sz="4" w:space="0" w:color="auto"/>
              <w:bottom w:val="single" w:sz="4" w:space="0" w:color="auto"/>
            </w:tcBorders>
            <w:noWrap/>
            <w:hideMark/>
          </w:tcPr>
          <w:p w14:paraId="5454D741"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Valid Percent</w:t>
            </w:r>
          </w:p>
        </w:tc>
        <w:tc>
          <w:tcPr>
            <w:tcW w:w="1295" w:type="pct"/>
            <w:tcBorders>
              <w:top w:val="single" w:sz="4" w:space="0" w:color="auto"/>
              <w:bottom w:val="single" w:sz="4" w:space="0" w:color="auto"/>
            </w:tcBorders>
            <w:noWrap/>
            <w:hideMark/>
          </w:tcPr>
          <w:p w14:paraId="55D2C1D0"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Cumulative Percent</w:t>
            </w:r>
          </w:p>
        </w:tc>
      </w:tr>
      <w:tr w:rsidR="00AE6E13" w:rsidRPr="00AE6E13" w14:paraId="4D77BB4D" w14:textId="77777777" w:rsidTr="00AE6E13">
        <w:trPr>
          <w:trHeight w:val="300"/>
          <w:jc w:val="center"/>
        </w:trPr>
        <w:tc>
          <w:tcPr>
            <w:tcW w:w="483" w:type="pct"/>
            <w:vMerge w:val="restart"/>
            <w:tcBorders>
              <w:top w:val="single" w:sz="4" w:space="0" w:color="auto"/>
            </w:tcBorders>
            <w:noWrap/>
            <w:hideMark/>
          </w:tcPr>
          <w:p w14:paraId="7CF11989"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Valid</w:t>
            </w:r>
          </w:p>
        </w:tc>
        <w:tc>
          <w:tcPr>
            <w:tcW w:w="891" w:type="pct"/>
            <w:tcBorders>
              <w:top w:val="single" w:sz="4" w:space="0" w:color="auto"/>
            </w:tcBorders>
            <w:noWrap/>
            <w:hideMark/>
          </w:tcPr>
          <w:p w14:paraId="486D916F"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Rendah</w:t>
            </w:r>
          </w:p>
        </w:tc>
        <w:tc>
          <w:tcPr>
            <w:tcW w:w="757" w:type="pct"/>
            <w:tcBorders>
              <w:top w:val="single" w:sz="4" w:space="0" w:color="auto"/>
            </w:tcBorders>
            <w:noWrap/>
            <w:hideMark/>
          </w:tcPr>
          <w:p w14:paraId="2E71221F"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19</w:t>
            </w:r>
          </w:p>
        </w:tc>
        <w:tc>
          <w:tcPr>
            <w:tcW w:w="636" w:type="pct"/>
            <w:tcBorders>
              <w:top w:val="single" w:sz="4" w:space="0" w:color="auto"/>
            </w:tcBorders>
            <w:noWrap/>
            <w:hideMark/>
          </w:tcPr>
          <w:p w14:paraId="4536CE16"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19.0</w:t>
            </w:r>
          </w:p>
        </w:tc>
        <w:tc>
          <w:tcPr>
            <w:tcW w:w="939" w:type="pct"/>
            <w:tcBorders>
              <w:top w:val="single" w:sz="4" w:space="0" w:color="auto"/>
            </w:tcBorders>
            <w:noWrap/>
            <w:hideMark/>
          </w:tcPr>
          <w:p w14:paraId="628CFF20"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19.0</w:t>
            </w:r>
          </w:p>
        </w:tc>
        <w:tc>
          <w:tcPr>
            <w:tcW w:w="1295" w:type="pct"/>
            <w:tcBorders>
              <w:top w:val="single" w:sz="4" w:space="0" w:color="auto"/>
            </w:tcBorders>
            <w:noWrap/>
            <w:hideMark/>
          </w:tcPr>
          <w:p w14:paraId="5624665C"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19.0</w:t>
            </w:r>
          </w:p>
        </w:tc>
      </w:tr>
      <w:tr w:rsidR="00AE6E13" w:rsidRPr="00AE6E13" w14:paraId="4B29E899" w14:textId="77777777" w:rsidTr="00AE6E13">
        <w:trPr>
          <w:trHeight w:val="300"/>
          <w:jc w:val="center"/>
        </w:trPr>
        <w:tc>
          <w:tcPr>
            <w:tcW w:w="483" w:type="pct"/>
            <w:vMerge/>
            <w:hideMark/>
          </w:tcPr>
          <w:p w14:paraId="055957B0"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891" w:type="pct"/>
            <w:noWrap/>
            <w:hideMark/>
          </w:tcPr>
          <w:p w14:paraId="4F859ED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Tinggi</w:t>
            </w:r>
          </w:p>
        </w:tc>
        <w:tc>
          <w:tcPr>
            <w:tcW w:w="757" w:type="pct"/>
            <w:noWrap/>
            <w:hideMark/>
          </w:tcPr>
          <w:p w14:paraId="542B051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81</w:t>
            </w:r>
          </w:p>
        </w:tc>
        <w:tc>
          <w:tcPr>
            <w:tcW w:w="636" w:type="pct"/>
            <w:noWrap/>
            <w:hideMark/>
          </w:tcPr>
          <w:p w14:paraId="116EB6D8"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81.0</w:t>
            </w:r>
          </w:p>
        </w:tc>
        <w:tc>
          <w:tcPr>
            <w:tcW w:w="939" w:type="pct"/>
            <w:noWrap/>
            <w:hideMark/>
          </w:tcPr>
          <w:p w14:paraId="5F69497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81.0</w:t>
            </w:r>
          </w:p>
        </w:tc>
        <w:tc>
          <w:tcPr>
            <w:tcW w:w="1295" w:type="pct"/>
            <w:noWrap/>
            <w:hideMark/>
          </w:tcPr>
          <w:p w14:paraId="65355C7C"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r>
      <w:tr w:rsidR="00AE6E13" w:rsidRPr="00AE6E13" w14:paraId="639FCBF4" w14:textId="77777777" w:rsidTr="00AE6E13">
        <w:trPr>
          <w:trHeight w:val="300"/>
          <w:jc w:val="center"/>
        </w:trPr>
        <w:tc>
          <w:tcPr>
            <w:tcW w:w="483" w:type="pct"/>
            <w:vMerge/>
            <w:tcBorders>
              <w:bottom w:val="single" w:sz="4" w:space="0" w:color="auto"/>
            </w:tcBorders>
            <w:hideMark/>
          </w:tcPr>
          <w:p w14:paraId="21CD1079"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891" w:type="pct"/>
            <w:tcBorders>
              <w:bottom w:val="single" w:sz="4" w:space="0" w:color="auto"/>
            </w:tcBorders>
            <w:noWrap/>
            <w:hideMark/>
          </w:tcPr>
          <w:p w14:paraId="52FDB218"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Total</w:t>
            </w:r>
          </w:p>
        </w:tc>
        <w:tc>
          <w:tcPr>
            <w:tcW w:w="757" w:type="pct"/>
            <w:tcBorders>
              <w:bottom w:val="single" w:sz="4" w:space="0" w:color="auto"/>
            </w:tcBorders>
            <w:noWrap/>
            <w:hideMark/>
          </w:tcPr>
          <w:p w14:paraId="69A62F23"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w:t>
            </w:r>
          </w:p>
        </w:tc>
        <w:tc>
          <w:tcPr>
            <w:tcW w:w="636" w:type="pct"/>
            <w:tcBorders>
              <w:bottom w:val="single" w:sz="4" w:space="0" w:color="auto"/>
            </w:tcBorders>
            <w:noWrap/>
            <w:hideMark/>
          </w:tcPr>
          <w:p w14:paraId="276B4B8D"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c>
          <w:tcPr>
            <w:tcW w:w="939" w:type="pct"/>
            <w:tcBorders>
              <w:bottom w:val="single" w:sz="4" w:space="0" w:color="auto"/>
            </w:tcBorders>
            <w:noWrap/>
            <w:hideMark/>
          </w:tcPr>
          <w:p w14:paraId="5A3E210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c>
          <w:tcPr>
            <w:tcW w:w="1295" w:type="pct"/>
            <w:tcBorders>
              <w:bottom w:val="single" w:sz="4" w:space="0" w:color="auto"/>
            </w:tcBorders>
            <w:noWrap/>
            <w:hideMark/>
          </w:tcPr>
          <w:p w14:paraId="1C8634AF"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 </w:t>
            </w:r>
          </w:p>
        </w:tc>
      </w:tr>
    </w:tbl>
    <w:p w14:paraId="107A896C" w14:textId="77777777" w:rsidR="00D10A4C" w:rsidRDefault="00D10A4C" w:rsidP="00AE6E13">
      <w:pPr>
        <w:pStyle w:val="NormalWeb"/>
        <w:spacing w:before="0" w:beforeAutospacing="0" w:after="0" w:afterAutospacing="0"/>
        <w:ind w:firstLine="567"/>
        <w:jc w:val="both"/>
        <w:rPr>
          <w:rFonts w:ascii="Cambria" w:hAnsi="Cambria"/>
          <w:iCs/>
          <w:lang w:eastAsia="id-ID"/>
        </w:rPr>
      </w:pPr>
    </w:p>
    <w:p w14:paraId="7AA52883" w14:textId="36665FEB" w:rsidR="00AE6E13" w:rsidRPr="00AE6E13" w:rsidRDefault="00AE6E13" w:rsidP="00AE6E13">
      <w:pPr>
        <w:pStyle w:val="NormalWeb"/>
        <w:spacing w:before="0" w:beforeAutospacing="0" w:after="0" w:afterAutospacing="0"/>
        <w:ind w:firstLine="567"/>
        <w:jc w:val="both"/>
        <w:rPr>
          <w:rFonts w:ascii="Cambria" w:hAnsi="Cambria"/>
          <w:iCs/>
          <w:lang w:eastAsia="id-ID"/>
        </w:rPr>
      </w:pPr>
      <w:r w:rsidRPr="00AE6E13">
        <w:rPr>
          <w:rFonts w:ascii="Cambria" w:hAnsi="Cambria"/>
          <w:iCs/>
          <w:lang w:eastAsia="id-ID"/>
        </w:rPr>
        <w:t xml:space="preserve">Distribusi Frekuensi </w:t>
      </w:r>
      <w:r w:rsidRPr="00AE6E13">
        <w:rPr>
          <w:rFonts w:ascii="Cambria" w:hAnsi="Cambria"/>
          <w:i/>
          <w:iCs/>
          <w:lang w:eastAsia="id-ID"/>
        </w:rPr>
        <w:t>Trust</w:t>
      </w:r>
      <w:r w:rsidRPr="00AE6E13">
        <w:rPr>
          <w:rFonts w:ascii="Cambria" w:hAnsi="Cambria"/>
          <w:iCs/>
          <w:lang w:eastAsia="id-ID"/>
        </w:rPr>
        <w:t xml:space="preserve"> (Kepercayaan) Tingkat kepercayaan pasien terhadap RSBP Batam menunjukkan angka yang sangat meyakinkan sebagaimana terlihat pada </w:t>
      </w:r>
      <w:r w:rsidRPr="00AE6E13">
        <w:rPr>
          <w:rFonts w:ascii="Cambria" w:hAnsi="Cambria"/>
          <w:iCs/>
          <w:lang w:eastAsia="id-ID"/>
        </w:rPr>
        <w:lastRenderedPageBreak/>
        <w:t xml:space="preserve">Tabel </w:t>
      </w:r>
      <w:r>
        <w:rPr>
          <w:rFonts w:ascii="Cambria" w:hAnsi="Cambria"/>
          <w:iCs/>
          <w:lang w:eastAsia="id-ID"/>
        </w:rPr>
        <w:t>3</w:t>
      </w:r>
      <w:r w:rsidRPr="00AE6E13">
        <w:rPr>
          <w:rFonts w:ascii="Cambria" w:hAnsi="Cambria"/>
          <w:iCs/>
          <w:lang w:eastAsia="id-ID"/>
        </w:rPr>
        <w:t xml:space="preserve"> Sebanyak 81 responden (81%) memiliki tingkat kepercayaan yang "Tinggi", dan hanya 19 responden (19%) yang berada pada kategori "Rendah". Tingginya rasa percaya ini menjadi aset krusial bagi rumah sakit, karena pasien merasa yakin terhadap kompetensi tenaga medis serta transparansi layanan yang diberikan, yang pada akhirnya meminimalkan keraguan pasien dalam menjalani prosedur pengobatan.</w:t>
      </w:r>
    </w:p>
    <w:p w14:paraId="38BC5326" w14:textId="77777777" w:rsidR="00AE6E13" w:rsidRDefault="00AE6E13" w:rsidP="00AE6E13">
      <w:pPr>
        <w:pStyle w:val="NormalWeb"/>
        <w:spacing w:before="0" w:beforeAutospacing="0" w:after="0" w:afterAutospacing="0"/>
        <w:jc w:val="both"/>
        <w:rPr>
          <w:rFonts w:ascii="Cambria" w:hAnsi="Cambria"/>
          <w:b/>
          <w:bCs/>
          <w:iCs/>
          <w:lang w:eastAsia="id-ID"/>
        </w:rPr>
      </w:pPr>
    </w:p>
    <w:p w14:paraId="406B4272" w14:textId="47F6BFE9" w:rsidR="00AE6E13" w:rsidRDefault="00AE6E13" w:rsidP="00D10A4C">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Distribusi Frekuensi Loyalitas Pasien</w:t>
      </w:r>
      <w:bookmarkStart w:id="60" w:name="_Hlk220707769"/>
    </w:p>
    <w:p w14:paraId="60510038" w14:textId="09ACACBB"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b/>
          <w:bCs/>
          <w:iCs/>
          <w:lang w:eastAsia="id-ID"/>
        </w:rPr>
        <w:t>Tabel</w:t>
      </w:r>
      <w:r>
        <w:rPr>
          <w:rFonts w:ascii="Cambria" w:hAnsi="Cambria"/>
          <w:b/>
          <w:bCs/>
          <w:iCs/>
          <w:lang w:eastAsia="id-ID"/>
        </w:rPr>
        <w:t xml:space="preserve"> 4.</w:t>
      </w:r>
      <w:r w:rsidRPr="00AE6E13">
        <w:rPr>
          <w:rFonts w:ascii="Cambria" w:hAnsi="Cambria"/>
          <w:b/>
          <w:bCs/>
          <w:iCs/>
          <w:lang w:eastAsia="id-ID"/>
        </w:rPr>
        <w:t xml:space="preserve"> </w:t>
      </w:r>
      <w:r w:rsidRPr="00AE6E13">
        <w:rPr>
          <w:rFonts w:ascii="Cambria" w:hAnsi="Cambria"/>
          <w:iCs/>
          <w:lang w:eastAsia="id-ID"/>
        </w:rPr>
        <w:t>Distribusi Frekuensi Loyalitas Pasien</w:t>
      </w:r>
    </w:p>
    <w:tbl>
      <w:tblPr>
        <w:tblW w:w="8162" w:type="dxa"/>
        <w:jc w:val="center"/>
        <w:tblLayout w:type="fixed"/>
        <w:tblLook w:val="04A0" w:firstRow="1" w:lastRow="0" w:firstColumn="1" w:lastColumn="0" w:noHBand="0" w:noVBand="1"/>
      </w:tblPr>
      <w:tblGrid>
        <w:gridCol w:w="857"/>
        <w:gridCol w:w="1698"/>
        <w:gridCol w:w="1345"/>
        <w:gridCol w:w="1029"/>
        <w:gridCol w:w="1668"/>
        <w:gridCol w:w="1565"/>
      </w:tblGrid>
      <w:tr w:rsidR="00AE6E13" w:rsidRPr="00AE6E13" w14:paraId="0686F804" w14:textId="77777777" w:rsidTr="00AE6E13">
        <w:trPr>
          <w:trHeight w:val="313"/>
          <w:jc w:val="center"/>
        </w:trPr>
        <w:tc>
          <w:tcPr>
            <w:tcW w:w="8162" w:type="dxa"/>
            <w:gridSpan w:val="6"/>
            <w:tcBorders>
              <w:top w:val="single" w:sz="4" w:space="0" w:color="auto"/>
              <w:bottom w:val="single" w:sz="4" w:space="0" w:color="auto"/>
            </w:tcBorders>
            <w:noWrap/>
            <w:hideMark/>
          </w:tcPr>
          <w:bookmarkEnd w:id="60"/>
          <w:p w14:paraId="1E824467"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Loyalitas Pasien</w:t>
            </w:r>
          </w:p>
        </w:tc>
      </w:tr>
      <w:tr w:rsidR="00AE6E13" w:rsidRPr="00AE6E13" w14:paraId="3ED5D563" w14:textId="77777777" w:rsidTr="00AE6E13">
        <w:trPr>
          <w:trHeight w:val="313"/>
          <w:jc w:val="center"/>
        </w:trPr>
        <w:tc>
          <w:tcPr>
            <w:tcW w:w="2555" w:type="dxa"/>
            <w:gridSpan w:val="2"/>
            <w:tcBorders>
              <w:top w:val="single" w:sz="4" w:space="0" w:color="auto"/>
              <w:bottom w:val="single" w:sz="4" w:space="0" w:color="auto"/>
            </w:tcBorders>
            <w:noWrap/>
            <w:hideMark/>
          </w:tcPr>
          <w:p w14:paraId="02E567B5"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 </w:t>
            </w:r>
          </w:p>
        </w:tc>
        <w:tc>
          <w:tcPr>
            <w:tcW w:w="1345" w:type="dxa"/>
            <w:tcBorders>
              <w:top w:val="single" w:sz="4" w:space="0" w:color="auto"/>
              <w:bottom w:val="single" w:sz="4" w:space="0" w:color="auto"/>
            </w:tcBorders>
            <w:noWrap/>
            <w:hideMark/>
          </w:tcPr>
          <w:p w14:paraId="35C82B5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Frequency</w:t>
            </w:r>
          </w:p>
        </w:tc>
        <w:tc>
          <w:tcPr>
            <w:tcW w:w="1029" w:type="dxa"/>
            <w:tcBorders>
              <w:top w:val="single" w:sz="4" w:space="0" w:color="auto"/>
              <w:bottom w:val="single" w:sz="4" w:space="0" w:color="auto"/>
            </w:tcBorders>
            <w:noWrap/>
            <w:hideMark/>
          </w:tcPr>
          <w:p w14:paraId="5B33CFB2"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Percent</w:t>
            </w:r>
          </w:p>
        </w:tc>
        <w:tc>
          <w:tcPr>
            <w:tcW w:w="1668" w:type="dxa"/>
            <w:tcBorders>
              <w:top w:val="single" w:sz="4" w:space="0" w:color="auto"/>
              <w:bottom w:val="single" w:sz="4" w:space="0" w:color="auto"/>
            </w:tcBorders>
            <w:noWrap/>
            <w:hideMark/>
          </w:tcPr>
          <w:p w14:paraId="6DB3D2C0"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Valid Percent</w:t>
            </w:r>
          </w:p>
        </w:tc>
        <w:tc>
          <w:tcPr>
            <w:tcW w:w="1563" w:type="dxa"/>
            <w:tcBorders>
              <w:top w:val="single" w:sz="4" w:space="0" w:color="auto"/>
              <w:bottom w:val="single" w:sz="4" w:space="0" w:color="auto"/>
            </w:tcBorders>
            <w:noWrap/>
            <w:hideMark/>
          </w:tcPr>
          <w:p w14:paraId="26A90FF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Cumulative Percent</w:t>
            </w:r>
          </w:p>
        </w:tc>
      </w:tr>
      <w:tr w:rsidR="00AE6E13" w:rsidRPr="00AE6E13" w14:paraId="46B759CD" w14:textId="77777777" w:rsidTr="00AE6E13">
        <w:trPr>
          <w:trHeight w:val="313"/>
          <w:jc w:val="center"/>
        </w:trPr>
        <w:tc>
          <w:tcPr>
            <w:tcW w:w="857" w:type="dxa"/>
            <w:vMerge w:val="restart"/>
            <w:tcBorders>
              <w:top w:val="single" w:sz="4" w:space="0" w:color="auto"/>
            </w:tcBorders>
            <w:noWrap/>
            <w:hideMark/>
          </w:tcPr>
          <w:p w14:paraId="2C681753"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Valid</w:t>
            </w:r>
          </w:p>
        </w:tc>
        <w:tc>
          <w:tcPr>
            <w:tcW w:w="1697" w:type="dxa"/>
            <w:tcBorders>
              <w:top w:val="single" w:sz="4" w:space="0" w:color="auto"/>
            </w:tcBorders>
            <w:noWrap/>
            <w:hideMark/>
          </w:tcPr>
          <w:p w14:paraId="30539542"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Kurang Loyal</w:t>
            </w:r>
          </w:p>
        </w:tc>
        <w:tc>
          <w:tcPr>
            <w:tcW w:w="1345" w:type="dxa"/>
            <w:tcBorders>
              <w:top w:val="single" w:sz="4" w:space="0" w:color="auto"/>
            </w:tcBorders>
            <w:noWrap/>
            <w:hideMark/>
          </w:tcPr>
          <w:p w14:paraId="1191D11B"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19</w:t>
            </w:r>
          </w:p>
        </w:tc>
        <w:tc>
          <w:tcPr>
            <w:tcW w:w="1029" w:type="dxa"/>
            <w:tcBorders>
              <w:top w:val="single" w:sz="4" w:space="0" w:color="auto"/>
            </w:tcBorders>
            <w:noWrap/>
            <w:hideMark/>
          </w:tcPr>
          <w:p w14:paraId="220FC14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19.0</w:t>
            </w:r>
          </w:p>
        </w:tc>
        <w:tc>
          <w:tcPr>
            <w:tcW w:w="1668" w:type="dxa"/>
            <w:tcBorders>
              <w:top w:val="single" w:sz="4" w:space="0" w:color="auto"/>
            </w:tcBorders>
            <w:noWrap/>
            <w:hideMark/>
          </w:tcPr>
          <w:p w14:paraId="517619FB"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19.0</w:t>
            </w:r>
          </w:p>
        </w:tc>
        <w:tc>
          <w:tcPr>
            <w:tcW w:w="1563" w:type="dxa"/>
            <w:tcBorders>
              <w:top w:val="single" w:sz="4" w:space="0" w:color="auto"/>
            </w:tcBorders>
            <w:noWrap/>
            <w:hideMark/>
          </w:tcPr>
          <w:p w14:paraId="3ACF889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19.0</w:t>
            </w:r>
          </w:p>
        </w:tc>
      </w:tr>
      <w:tr w:rsidR="00AE6E13" w:rsidRPr="00AE6E13" w14:paraId="049FC7D3" w14:textId="77777777" w:rsidTr="00AE6E13">
        <w:trPr>
          <w:trHeight w:val="80"/>
          <w:jc w:val="center"/>
        </w:trPr>
        <w:tc>
          <w:tcPr>
            <w:tcW w:w="857" w:type="dxa"/>
            <w:vMerge/>
            <w:hideMark/>
          </w:tcPr>
          <w:p w14:paraId="02FCE49E"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697" w:type="dxa"/>
            <w:noWrap/>
            <w:hideMark/>
          </w:tcPr>
          <w:p w14:paraId="3ADB3E6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Loyal</w:t>
            </w:r>
          </w:p>
        </w:tc>
        <w:tc>
          <w:tcPr>
            <w:tcW w:w="1345" w:type="dxa"/>
            <w:noWrap/>
            <w:hideMark/>
          </w:tcPr>
          <w:p w14:paraId="07F556A1"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81</w:t>
            </w:r>
          </w:p>
        </w:tc>
        <w:tc>
          <w:tcPr>
            <w:tcW w:w="1029" w:type="dxa"/>
            <w:noWrap/>
            <w:hideMark/>
          </w:tcPr>
          <w:p w14:paraId="6A090FDD"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81.0</w:t>
            </w:r>
          </w:p>
        </w:tc>
        <w:tc>
          <w:tcPr>
            <w:tcW w:w="1668" w:type="dxa"/>
            <w:noWrap/>
            <w:hideMark/>
          </w:tcPr>
          <w:p w14:paraId="78B28605"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81.0</w:t>
            </w:r>
          </w:p>
        </w:tc>
        <w:tc>
          <w:tcPr>
            <w:tcW w:w="1563" w:type="dxa"/>
            <w:noWrap/>
            <w:hideMark/>
          </w:tcPr>
          <w:p w14:paraId="73CC6DD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r>
      <w:tr w:rsidR="00AE6E13" w:rsidRPr="00AE6E13" w14:paraId="68DB561C" w14:textId="77777777" w:rsidTr="00AE6E13">
        <w:trPr>
          <w:trHeight w:val="313"/>
          <w:jc w:val="center"/>
        </w:trPr>
        <w:tc>
          <w:tcPr>
            <w:tcW w:w="857" w:type="dxa"/>
            <w:vMerge/>
            <w:tcBorders>
              <w:bottom w:val="single" w:sz="4" w:space="0" w:color="auto"/>
            </w:tcBorders>
            <w:hideMark/>
          </w:tcPr>
          <w:p w14:paraId="00C1ABF8"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697" w:type="dxa"/>
            <w:tcBorders>
              <w:bottom w:val="single" w:sz="4" w:space="0" w:color="auto"/>
            </w:tcBorders>
            <w:noWrap/>
            <w:hideMark/>
          </w:tcPr>
          <w:p w14:paraId="20EEF30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Total</w:t>
            </w:r>
          </w:p>
        </w:tc>
        <w:tc>
          <w:tcPr>
            <w:tcW w:w="1345" w:type="dxa"/>
            <w:tcBorders>
              <w:bottom w:val="single" w:sz="4" w:space="0" w:color="auto"/>
            </w:tcBorders>
            <w:noWrap/>
            <w:hideMark/>
          </w:tcPr>
          <w:p w14:paraId="09EF2F2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w:t>
            </w:r>
          </w:p>
        </w:tc>
        <w:tc>
          <w:tcPr>
            <w:tcW w:w="1029" w:type="dxa"/>
            <w:tcBorders>
              <w:bottom w:val="single" w:sz="4" w:space="0" w:color="auto"/>
            </w:tcBorders>
            <w:noWrap/>
            <w:hideMark/>
          </w:tcPr>
          <w:p w14:paraId="37F028E5"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c>
          <w:tcPr>
            <w:tcW w:w="1668" w:type="dxa"/>
            <w:tcBorders>
              <w:bottom w:val="single" w:sz="4" w:space="0" w:color="auto"/>
            </w:tcBorders>
            <w:noWrap/>
            <w:hideMark/>
          </w:tcPr>
          <w:p w14:paraId="135DACDA"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100.0</w:t>
            </w:r>
          </w:p>
        </w:tc>
        <w:tc>
          <w:tcPr>
            <w:tcW w:w="1563" w:type="dxa"/>
            <w:tcBorders>
              <w:bottom w:val="single" w:sz="4" w:space="0" w:color="auto"/>
            </w:tcBorders>
            <w:noWrap/>
            <w:hideMark/>
          </w:tcPr>
          <w:p w14:paraId="0BBCE64A"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 </w:t>
            </w:r>
          </w:p>
        </w:tc>
      </w:tr>
    </w:tbl>
    <w:p w14:paraId="418356F9" w14:textId="77777777" w:rsidR="00AE6E13" w:rsidRPr="00AE6E13" w:rsidRDefault="00AE6E13" w:rsidP="00AE6E13">
      <w:pPr>
        <w:pStyle w:val="NormalWeb"/>
        <w:spacing w:before="0" w:beforeAutospacing="0" w:after="0" w:afterAutospacing="0"/>
        <w:ind w:firstLine="567"/>
        <w:jc w:val="both"/>
        <w:rPr>
          <w:rFonts w:ascii="Cambria" w:hAnsi="Cambria"/>
          <w:iCs/>
          <w:lang w:eastAsia="id-ID"/>
        </w:rPr>
      </w:pPr>
    </w:p>
    <w:p w14:paraId="66AC7063" w14:textId="144FF621" w:rsidR="00AE6E13" w:rsidRPr="00AE6E13" w:rsidRDefault="00AE6E13" w:rsidP="00AE6E13">
      <w:pPr>
        <w:pStyle w:val="NormalWeb"/>
        <w:spacing w:before="0" w:beforeAutospacing="0" w:after="0" w:afterAutospacing="0"/>
        <w:ind w:firstLine="567"/>
        <w:jc w:val="both"/>
        <w:rPr>
          <w:rFonts w:ascii="Cambria" w:hAnsi="Cambria"/>
          <w:iCs/>
          <w:lang w:eastAsia="id-ID"/>
        </w:rPr>
      </w:pPr>
      <w:r w:rsidRPr="00AE6E13">
        <w:rPr>
          <w:rFonts w:ascii="Cambria" w:hAnsi="Cambria"/>
          <w:iCs/>
          <w:lang w:eastAsia="id-ID"/>
        </w:rPr>
        <w:t xml:space="preserve">Distribusi Frekuensi Loyalitas Pasien Terakhir, pada Tabel </w:t>
      </w:r>
      <w:r>
        <w:rPr>
          <w:rFonts w:ascii="Cambria" w:hAnsi="Cambria"/>
          <w:iCs/>
          <w:lang w:eastAsia="id-ID"/>
        </w:rPr>
        <w:t>4</w:t>
      </w:r>
      <w:r w:rsidRPr="00AE6E13">
        <w:rPr>
          <w:rFonts w:ascii="Cambria" w:hAnsi="Cambria"/>
          <w:iCs/>
          <w:lang w:eastAsia="id-ID"/>
        </w:rPr>
        <w:t xml:space="preserve"> mengenai variabel dependen, hasil penelitian menunjukkan tingkat loyalitas yang sangat baik. Sebanyak 81 responden (81%) termasuk dalam kategori "Loyal", sementara 19 responden (19%) masuk kategori "Kurang Loyal". Tingkat loyalitas yang tinggi ini sejalan dengan tingginya rasa percaya pasien; artinya, sebagian besar pasien merasa puas dan memiliki kecenderungan besar untuk kembali memilih RSBP Batam di masa depan serta bersedia merekomendasikan layanan rumah sakit ini kepada orang lain.</w:t>
      </w:r>
    </w:p>
    <w:p w14:paraId="1423E123" w14:textId="77777777" w:rsidR="00AE6E13" w:rsidRDefault="00AE6E13" w:rsidP="00AE6E13">
      <w:pPr>
        <w:pStyle w:val="NormalWeb"/>
        <w:spacing w:before="0" w:beforeAutospacing="0" w:after="0" w:afterAutospacing="0"/>
        <w:jc w:val="both"/>
        <w:rPr>
          <w:rFonts w:ascii="Cambria" w:hAnsi="Cambria"/>
          <w:b/>
          <w:bCs/>
          <w:iCs/>
          <w:lang w:eastAsia="id-ID"/>
        </w:rPr>
      </w:pPr>
      <w:bookmarkStart w:id="61" w:name="_Toc220701445"/>
    </w:p>
    <w:p w14:paraId="00606F51" w14:textId="5AA2019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Analisis Bivariat</w:t>
      </w:r>
      <w:bookmarkEnd w:id="61"/>
    </w:p>
    <w:p w14:paraId="0E9B38BE" w14:textId="77777777" w:rsidR="00AE6E13" w:rsidRPr="00AE6E13" w:rsidRDefault="00AE6E13" w:rsidP="00AE6E13">
      <w:pPr>
        <w:pStyle w:val="NormalWeb"/>
        <w:spacing w:before="0" w:beforeAutospacing="0" w:after="0" w:afterAutospacing="0"/>
        <w:ind w:firstLine="567"/>
        <w:jc w:val="both"/>
        <w:rPr>
          <w:rFonts w:ascii="Cambria" w:hAnsi="Cambria"/>
          <w:iCs/>
          <w:lang w:eastAsia="id-ID"/>
        </w:rPr>
      </w:pPr>
      <w:r w:rsidRPr="00AE6E13">
        <w:rPr>
          <w:rFonts w:ascii="Cambria" w:hAnsi="Cambria"/>
          <w:iCs/>
          <w:lang w:eastAsia="id-ID"/>
        </w:rPr>
        <w:t xml:space="preserve">Analisis bivariat adalah analisis yang dilakukan terhadap dua variabel yang diduga berhubungan atau berkorelasi. Untuk menentukan apakah terdapat hubungan yang bermakna antara variable independen dan dependen, maka menggunakan nilai p yang dibandingkan dengan tingkat kemaknaan yang digunakan yaitu 0,05. </w:t>
      </w:r>
    </w:p>
    <w:p w14:paraId="73DC7AFB" w14:textId="77777777" w:rsidR="00AE6E13" w:rsidRPr="00AE6E13" w:rsidRDefault="00AE6E13" w:rsidP="00AE6E13">
      <w:pPr>
        <w:pStyle w:val="NormalWeb"/>
        <w:spacing w:before="0" w:beforeAutospacing="0" w:after="0" w:afterAutospacing="0"/>
        <w:ind w:firstLine="567"/>
        <w:jc w:val="both"/>
        <w:rPr>
          <w:rFonts w:ascii="Cambria" w:hAnsi="Cambria"/>
          <w:iCs/>
          <w:lang w:eastAsia="id-ID"/>
        </w:rPr>
      </w:pPr>
      <w:r w:rsidRPr="00AE6E13">
        <w:rPr>
          <w:rFonts w:ascii="Cambria" w:hAnsi="Cambria"/>
          <w:iCs/>
          <w:lang w:eastAsia="id-ID"/>
        </w:rPr>
        <w:t xml:space="preserve">Analisis ini digunakan untuk menguji ada atau tidaknya pengaruh </w:t>
      </w:r>
      <w:r w:rsidRPr="00AE6E13">
        <w:rPr>
          <w:rFonts w:ascii="Cambria" w:hAnsi="Cambria"/>
          <w:i/>
          <w:iCs/>
          <w:lang w:eastAsia="id-ID"/>
        </w:rPr>
        <w:t xml:space="preserve">Brand Image, Service Quality </w:t>
      </w:r>
      <w:r w:rsidRPr="00AE6E13">
        <w:rPr>
          <w:rFonts w:ascii="Cambria" w:hAnsi="Cambria"/>
          <w:iCs/>
          <w:lang w:eastAsia="id-ID"/>
        </w:rPr>
        <w:t xml:space="preserve">Dan </w:t>
      </w:r>
      <w:r w:rsidRPr="00AE6E13">
        <w:rPr>
          <w:rFonts w:ascii="Cambria" w:hAnsi="Cambria"/>
          <w:i/>
          <w:iCs/>
          <w:lang w:eastAsia="id-ID"/>
        </w:rPr>
        <w:t xml:space="preserve">Trust </w:t>
      </w:r>
      <w:r w:rsidRPr="00AE6E13">
        <w:rPr>
          <w:rFonts w:ascii="Cambria" w:hAnsi="Cambria"/>
          <w:iCs/>
          <w:lang w:eastAsia="id-ID"/>
        </w:rPr>
        <w:t>(variabel independen) terhadap loyalitas pasien (variabel dependen). Variabel yang Diuji, yaitu:</w:t>
      </w:r>
    </w:p>
    <w:p w14:paraId="60084507" w14:textId="77777777" w:rsidR="00AE6E13" w:rsidRDefault="00AE6E13" w:rsidP="00AE6E13">
      <w:pPr>
        <w:pStyle w:val="NormalWeb"/>
        <w:spacing w:before="0" w:beforeAutospacing="0" w:after="0" w:afterAutospacing="0"/>
        <w:jc w:val="both"/>
        <w:rPr>
          <w:rFonts w:ascii="Cambria" w:hAnsi="Cambria"/>
          <w:iCs/>
          <w:lang w:val="sv-SE" w:eastAsia="id-ID"/>
        </w:rPr>
      </w:pPr>
    </w:p>
    <w:p w14:paraId="6C66F2F6" w14:textId="5213E36A" w:rsidR="00AE6E13" w:rsidRPr="00AE6E13" w:rsidRDefault="00AE6E13" w:rsidP="00AE6E13">
      <w:pPr>
        <w:pStyle w:val="NormalWeb"/>
        <w:spacing w:before="0" w:beforeAutospacing="0" w:after="0" w:afterAutospacing="0"/>
        <w:jc w:val="both"/>
        <w:rPr>
          <w:rFonts w:ascii="Cambria" w:hAnsi="Cambria"/>
          <w:b/>
          <w:bCs/>
          <w:iCs/>
          <w:lang w:val="sv-SE" w:eastAsia="id-ID"/>
        </w:rPr>
      </w:pPr>
      <w:r w:rsidRPr="00AE6E13">
        <w:rPr>
          <w:rFonts w:ascii="Cambria" w:hAnsi="Cambria"/>
          <w:b/>
          <w:bCs/>
          <w:iCs/>
          <w:lang w:val="sv-SE" w:eastAsia="id-ID"/>
        </w:rPr>
        <w:t>Uji Parsial (Uji Signifikansi Individu)</w:t>
      </w:r>
    </w:p>
    <w:p w14:paraId="47EBE2CA" w14:textId="602D3904" w:rsidR="00AE6E13" w:rsidRPr="00D10A4C" w:rsidRDefault="00AE6E13" w:rsidP="00D10A4C">
      <w:pPr>
        <w:pStyle w:val="NormalWeb"/>
        <w:spacing w:before="0" w:beforeAutospacing="0" w:after="0" w:afterAutospacing="0"/>
        <w:ind w:firstLine="567"/>
        <w:jc w:val="both"/>
        <w:rPr>
          <w:rFonts w:ascii="Cambria" w:hAnsi="Cambria"/>
          <w:iCs/>
          <w:lang w:val="sv-SE" w:eastAsia="id-ID"/>
        </w:rPr>
      </w:pPr>
      <w:r w:rsidRPr="00AE6E13">
        <w:rPr>
          <w:rFonts w:ascii="Cambria" w:hAnsi="Cambria"/>
          <w:iCs/>
          <w:lang w:val="sv-SE" w:eastAsia="id-ID"/>
        </w:rPr>
        <w:t xml:space="preserve">Uji ini dilakukan untuk mengetahui apakah masing-masing variabel independen secara mandiri memiliki pengaruh yang bermakna terhadap loyalitas pasien. Penentuannya didasarkan pada nilai signifikansi (Sig.) pada tabel </w:t>
      </w:r>
      <w:r w:rsidRPr="00AE6E13">
        <w:rPr>
          <w:rFonts w:ascii="Cambria" w:hAnsi="Cambria"/>
          <w:i/>
          <w:iCs/>
          <w:lang w:val="sv-SE" w:eastAsia="id-ID"/>
        </w:rPr>
        <w:t>Variables in the Equation</w:t>
      </w:r>
      <w:r w:rsidRPr="00AE6E13">
        <w:rPr>
          <w:rFonts w:ascii="Cambria" w:hAnsi="Cambria"/>
          <w:iCs/>
          <w:lang w:val="sv-SE" w:eastAsia="id-ID"/>
        </w:rPr>
        <w:t>. Jika nilai Sig. &lt; 0,05, maka variabel tersebut dinyatakan berpengaruh signifikan secara parsial.</w:t>
      </w:r>
      <w:bookmarkStart w:id="62" w:name="_Hlk220707798"/>
    </w:p>
    <w:p w14:paraId="0CE290EE" w14:textId="2D9EBF08" w:rsidR="00AE6E13" w:rsidRPr="00AE6E13" w:rsidRDefault="00AE6E13" w:rsidP="00AE6E13">
      <w:pPr>
        <w:pStyle w:val="NormalWeb"/>
        <w:spacing w:before="0" w:beforeAutospacing="0" w:after="0" w:afterAutospacing="0"/>
        <w:jc w:val="center"/>
        <w:rPr>
          <w:rFonts w:ascii="Cambria" w:hAnsi="Cambria"/>
          <w:iCs/>
          <w:lang w:val="sv-SE" w:eastAsia="id-ID"/>
        </w:rPr>
      </w:pPr>
      <w:r w:rsidRPr="00AE6E13">
        <w:rPr>
          <w:rFonts w:ascii="Cambria" w:hAnsi="Cambria"/>
          <w:b/>
          <w:bCs/>
          <w:iCs/>
          <w:lang w:val="sv-SE" w:eastAsia="id-ID"/>
        </w:rPr>
        <w:t>Tabel 5.</w:t>
      </w:r>
      <w:r>
        <w:rPr>
          <w:rFonts w:ascii="Cambria" w:hAnsi="Cambria"/>
          <w:b/>
          <w:bCs/>
          <w:iCs/>
          <w:lang w:val="sv-SE" w:eastAsia="id-ID"/>
        </w:rPr>
        <w:t xml:space="preserve"> </w:t>
      </w:r>
      <w:r w:rsidRPr="00AE6E13">
        <w:rPr>
          <w:rFonts w:ascii="Cambria" w:hAnsi="Cambria"/>
          <w:iCs/>
          <w:lang w:val="sv-SE" w:eastAsia="id-ID"/>
        </w:rPr>
        <w:t>Uji Parsial (Uji Signifikansi Individu)</w:t>
      </w:r>
    </w:p>
    <w:tbl>
      <w:tblPr>
        <w:tblW w:w="4420" w:type="pct"/>
        <w:jc w:val="center"/>
        <w:tblBorders>
          <w:top w:val="single" w:sz="4" w:space="0" w:color="auto"/>
          <w:bottom w:val="single" w:sz="4" w:space="0" w:color="auto"/>
        </w:tblBorders>
        <w:tblLook w:val="04A0" w:firstRow="1" w:lastRow="0" w:firstColumn="1" w:lastColumn="0" w:noHBand="0" w:noVBand="1"/>
      </w:tblPr>
      <w:tblGrid>
        <w:gridCol w:w="698"/>
        <w:gridCol w:w="2253"/>
        <w:gridCol w:w="880"/>
        <w:gridCol w:w="883"/>
        <w:gridCol w:w="797"/>
        <w:gridCol w:w="472"/>
        <w:gridCol w:w="797"/>
        <w:gridCol w:w="934"/>
      </w:tblGrid>
      <w:tr w:rsidR="00AE6E13" w:rsidRPr="00AE6E13" w14:paraId="7C283D54" w14:textId="77777777" w:rsidTr="00AE6E13">
        <w:trPr>
          <w:trHeight w:val="300"/>
          <w:jc w:val="center"/>
        </w:trPr>
        <w:tc>
          <w:tcPr>
            <w:tcW w:w="5000" w:type="pct"/>
            <w:gridSpan w:val="8"/>
            <w:tcBorders>
              <w:bottom w:val="single" w:sz="4" w:space="0" w:color="auto"/>
            </w:tcBorders>
            <w:hideMark/>
          </w:tcPr>
          <w:bookmarkEnd w:id="62"/>
          <w:p w14:paraId="6ADEB08F"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Variables in the Equation</w:t>
            </w:r>
          </w:p>
        </w:tc>
      </w:tr>
      <w:tr w:rsidR="00AE6E13" w:rsidRPr="00AE6E13" w14:paraId="1EA12495" w14:textId="77777777" w:rsidTr="00AE6E13">
        <w:trPr>
          <w:trHeight w:val="300"/>
          <w:jc w:val="center"/>
        </w:trPr>
        <w:tc>
          <w:tcPr>
            <w:tcW w:w="1919" w:type="pct"/>
            <w:gridSpan w:val="2"/>
            <w:tcBorders>
              <w:top w:val="single" w:sz="4" w:space="0" w:color="auto"/>
              <w:bottom w:val="single" w:sz="4" w:space="0" w:color="auto"/>
            </w:tcBorders>
            <w:hideMark/>
          </w:tcPr>
          <w:p w14:paraId="2EC5C890"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 </w:t>
            </w:r>
          </w:p>
        </w:tc>
        <w:tc>
          <w:tcPr>
            <w:tcW w:w="606" w:type="pct"/>
            <w:tcBorders>
              <w:top w:val="single" w:sz="4" w:space="0" w:color="auto"/>
              <w:bottom w:val="single" w:sz="4" w:space="0" w:color="auto"/>
            </w:tcBorders>
            <w:hideMark/>
          </w:tcPr>
          <w:p w14:paraId="74ABF85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B</w:t>
            </w:r>
          </w:p>
        </w:tc>
        <w:tc>
          <w:tcPr>
            <w:tcW w:w="608" w:type="pct"/>
            <w:tcBorders>
              <w:top w:val="single" w:sz="4" w:space="0" w:color="auto"/>
              <w:bottom w:val="single" w:sz="4" w:space="0" w:color="auto"/>
            </w:tcBorders>
            <w:hideMark/>
          </w:tcPr>
          <w:p w14:paraId="04629B51"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S.E.</w:t>
            </w:r>
          </w:p>
        </w:tc>
        <w:tc>
          <w:tcPr>
            <w:tcW w:w="475" w:type="pct"/>
            <w:tcBorders>
              <w:top w:val="single" w:sz="4" w:space="0" w:color="auto"/>
              <w:bottom w:val="single" w:sz="4" w:space="0" w:color="auto"/>
            </w:tcBorders>
            <w:hideMark/>
          </w:tcPr>
          <w:p w14:paraId="55ED1C03"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Wald</w:t>
            </w:r>
          </w:p>
        </w:tc>
        <w:tc>
          <w:tcPr>
            <w:tcW w:w="341" w:type="pct"/>
            <w:tcBorders>
              <w:top w:val="single" w:sz="4" w:space="0" w:color="auto"/>
              <w:bottom w:val="single" w:sz="4" w:space="0" w:color="auto"/>
            </w:tcBorders>
            <w:hideMark/>
          </w:tcPr>
          <w:p w14:paraId="045871AA"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df</w:t>
            </w:r>
          </w:p>
        </w:tc>
        <w:tc>
          <w:tcPr>
            <w:tcW w:w="475" w:type="pct"/>
            <w:tcBorders>
              <w:top w:val="single" w:sz="4" w:space="0" w:color="auto"/>
              <w:bottom w:val="single" w:sz="4" w:space="0" w:color="auto"/>
            </w:tcBorders>
            <w:hideMark/>
          </w:tcPr>
          <w:p w14:paraId="500D40AD"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Sig.</w:t>
            </w:r>
          </w:p>
        </w:tc>
        <w:tc>
          <w:tcPr>
            <w:tcW w:w="576" w:type="pct"/>
            <w:tcBorders>
              <w:top w:val="single" w:sz="4" w:space="0" w:color="auto"/>
              <w:bottom w:val="single" w:sz="4" w:space="0" w:color="auto"/>
            </w:tcBorders>
            <w:hideMark/>
          </w:tcPr>
          <w:p w14:paraId="2777165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Exp(B)</w:t>
            </w:r>
          </w:p>
        </w:tc>
      </w:tr>
      <w:tr w:rsidR="00AE6E13" w:rsidRPr="00AE6E13" w14:paraId="3F802D33" w14:textId="77777777" w:rsidTr="00AE6E13">
        <w:trPr>
          <w:trHeight w:val="300"/>
          <w:jc w:val="center"/>
        </w:trPr>
        <w:tc>
          <w:tcPr>
            <w:tcW w:w="423" w:type="pct"/>
            <w:vMerge w:val="restart"/>
            <w:tcBorders>
              <w:top w:val="single" w:sz="4" w:space="0" w:color="auto"/>
              <w:bottom w:val="nil"/>
            </w:tcBorders>
            <w:hideMark/>
          </w:tcPr>
          <w:p w14:paraId="27053036"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Step 1</w:t>
            </w:r>
            <w:r w:rsidRPr="00AE6E13">
              <w:rPr>
                <w:rFonts w:ascii="Cambria" w:hAnsi="Cambria"/>
                <w:b/>
                <w:bCs/>
                <w:iCs/>
                <w:vertAlign w:val="superscript"/>
                <w:lang w:eastAsia="id-ID"/>
              </w:rPr>
              <w:t>a</w:t>
            </w:r>
          </w:p>
        </w:tc>
        <w:tc>
          <w:tcPr>
            <w:tcW w:w="1496" w:type="pct"/>
            <w:tcBorders>
              <w:top w:val="single" w:sz="4" w:space="0" w:color="auto"/>
              <w:bottom w:val="nil"/>
            </w:tcBorders>
            <w:hideMark/>
          </w:tcPr>
          <w:p w14:paraId="0D17576B"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Brand Image(1)</w:t>
            </w:r>
          </w:p>
        </w:tc>
        <w:tc>
          <w:tcPr>
            <w:tcW w:w="606" w:type="pct"/>
            <w:tcBorders>
              <w:top w:val="single" w:sz="4" w:space="0" w:color="auto"/>
              <w:bottom w:val="nil"/>
            </w:tcBorders>
            <w:hideMark/>
          </w:tcPr>
          <w:p w14:paraId="53816881"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1,866</w:t>
            </w:r>
          </w:p>
        </w:tc>
        <w:tc>
          <w:tcPr>
            <w:tcW w:w="608" w:type="pct"/>
            <w:tcBorders>
              <w:top w:val="single" w:sz="4" w:space="0" w:color="auto"/>
              <w:bottom w:val="nil"/>
            </w:tcBorders>
            <w:hideMark/>
          </w:tcPr>
          <w:p w14:paraId="2693056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0,736</w:t>
            </w:r>
          </w:p>
        </w:tc>
        <w:tc>
          <w:tcPr>
            <w:tcW w:w="475" w:type="pct"/>
            <w:tcBorders>
              <w:top w:val="single" w:sz="4" w:space="0" w:color="auto"/>
              <w:bottom w:val="nil"/>
            </w:tcBorders>
            <w:hideMark/>
          </w:tcPr>
          <w:p w14:paraId="71428FB6"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6,426</w:t>
            </w:r>
          </w:p>
        </w:tc>
        <w:tc>
          <w:tcPr>
            <w:tcW w:w="341" w:type="pct"/>
            <w:tcBorders>
              <w:top w:val="single" w:sz="4" w:space="0" w:color="auto"/>
              <w:bottom w:val="nil"/>
            </w:tcBorders>
            <w:hideMark/>
          </w:tcPr>
          <w:p w14:paraId="219036C6"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w:t>
            </w:r>
          </w:p>
        </w:tc>
        <w:tc>
          <w:tcPr>
            <w:tcW w:w="475" w:type="pct"/>
            <w:tcBorders>
              <w:top w:val="single" w:sz="4" w:space="0" w:color="auto"/>
              <w:bottom w:val="nil"/>
            </w:tcBorders>
            <w:hideMark/>
          </w:tcPr>
          <w:p w14:paraId="349214EF"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0.011</w:t>
            </w:r>
          </w:p>
        </w:tc>
        <w:tc>
          <w:tcPr>
            <w:tcW w:w="576" w:type="pct"/>
            <w:tcBorders>
              <w:top w:val="single" w:sz="4" w:space="0" w:color="auto"/>
              <w:bottom w:val="nil"/>
            </w:tcBorders>
            <w:hideMark/>
          </w:tcPr>
          <w:p w14:paraId="6339E7D8"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6.460</w:t>
            </w:r>
          </w:p>
        </w:tc>
      </w:tr>
      <w:tr w:rsidR="00AE6E13" w:rsidRPr="00AE6E13" w14:paraId="58A0E901" w14:textId="77777777" w:rsidTr="00AE6E13">
        <w:trPr>
          <w:trHeight w:val="300"/>
          <w:jc w:val="center"/>
        </w:trPr>
        <w:tc>
          <w:tcPr>
            <w:tcW w:w="423" w:type="pct"/>
            <w:vMerge/>
            <w:tcBorders>
              <w:top w:val="nil"/>
              <w:bottom w:val="nil"/>
            </w:tcBorders>
            <w:hideMark/>
          </w:tcPr>
          <w:p w14:paraId="3352CE4D"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496" w:type="pct"/>
            <w:tcBorders>
              <w:top w:val="nil"/>
              <w:bottom w:val="nil"/>
            </w:tcBorders>
            <w:hideMark/>
          </w:tcPr>
          <w:p w14:paraId="0AC1327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Service Quality(1)</w:t>
            </w:r>
          </w:p>
        </w:tc>
        <w:tc>
          <w:tcPr>
            <w:tcW w:w="606" w:type="pct"/>
            <w:tcBorders>
              <w:top w:val="nil"/>
              <w:bottom w:val="nil"/>
            </w:tcBorders>
            <w:hideMark/>
          </w:tcPr>
          <w:p w14:paraId="30B9FEE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2,194</w:t>
            </w:r>
          </w:p>
        </w:tc>
        <w:tc>
          <w:tcPr>
            <w:tcW w:w="608" w:type="pct"/>
            <w:tcBorders>
              <w:top w:val="nil"/>
              <w:bottom w:val="nil"/>
            </w:tcBorders>
            <w:hideMark/>
          </w:tcPr>
          <w:p w14:paraId="6A74F7E6"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0,717</w:t>
            </w:r>
          </w:p>
        </w:tc>
        <w:tc>
          <w:tcPr>
            <w:tcW w:w="475" w:type="pct"/>
            <w:tcBorders>
              <w:top w:val="nil"/>
              <w:bottom w:val="nil"/>
            </w:tcBorders>
            <w:hideMark/>
          </w:tcPr>
          <w:p w14:paraId="245728CB"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9,357</w:t>
            </w:r>
          </w:p>
        </w:tc>
        <w:tc>
          <w:tcPr>
            <w:tcW w:w="341" w:type="pct"/>
            <w:tcBorders>
              <w:top w:val="nil"/>
              <w:bottom w:val="nil"/>
            </w:tcBorders>
            <w:hideMark/>
          </w:tcPr>
          <w:p w14:paraId="3EC4BF5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w:t>
            </w:r>
          </w:p>
        </w:tc>
        <w:tc>
          <w:tcPr>
            <w:tcW w:w="475" w:type="pct"/>
            <w:tcBorders>
              <w:top w:val="nil"/>
              <w:bottom w:val="nil"/>
            </w:tcBorders>
            <w:hideMark/>
          </w:tcPr>
          <w:p w14:paraId="1CED9DBD"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0.002</w:t>
            </w:r>
          </w:p>
        </w:tc>
        <w:tc>
          <w:tcPr>
            <w:tcW w:w="576" w:type="pct"/>
            <w:tcBorders>
              <w:top w:val="nil"/>
              <w:bottom w:val="nil"/>
            </w:tcBorders>
            <w:hideMark/>
          </w:tcPr>
          <w:p w14:paraId="62C91E6B"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8.968</w:t>
            </w:r>
          </w:p>
        </w:tc>
      </w:tr>
      <w:tr w:rsidR="00AE6E13" w:rsidRPr="00AE6E13" w14:paraId="792E8650" w14:textId="77777777" w:rsidTr="00AE6E13">
        <w:trPr>
          <w:trHeight w:val="300"/>
          <w:jc w:val="center"/>
        </w:trPr>
        <w:tc>
          <w:tcPr>
            <w:tcW w:w="423" w:type="pct"/>
            <w:vMerge/>
            <w:tcBorders>
              <w:top w:val="nil"/>
              <w:bottom w:val="nil"/>
            </w:tcBorders>
            <w:hideMark/>
          </w:tcPr>
          <w:p w14:paraId="3017A80D"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496" w:type="pct"/>
            <w:tcBorders>
              <w:top w:val="nil"/>
              <w:bottom w:val="nil"/>
            </w:tcBorders>
            <w:hideMark/>
          </w:tcPr>
          <w:p w14:paraId="1696C8A7"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Trust(1)</w:t>
            </w:r>
          </w:p>
        </w:tc>
        <w:tc>
          <w:tcPr>
            <w:tcW w:w="606" w:type="pct"/>
            <w:tcBorders>
              <w:top w:val="nil"/>
              <w:bottom w:val="nil"/>
            </w:tcBorders>
            <w:hideMark/>
          </w:tcPr>
          <w:p w14:paraId="319C5E8C"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1,562</w:t>
            </w:r>
          </w:p>
        </w:tc>
        <w:tc>
          <w:tcPr>
            <w:tcW w:w="608" w:type="pct"/>
            <w:tcBorders>
              <w:top w:val="nil"/>
              <w:bottom w:val="nil"/>
            </w:tcBorders>
            <w:hideMark/>
          </w:tcPr>
          <w:p w14:paraId="56E3FD52"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0,738</w:t>
            </w:r>
          </w:p>
        </w:tc>
        <w:tc>
          <w:tcPr>
            <w:tcW w:w="475" w:type="pct"/>
            <w:tcBorders>
              <w:top w:val="nil"/>
              <w:bottom w:val="nil"/>
            </w:tcBorders>
            <w:hideMark/>
          </w:tcPr>
          <w:p w14:paraId="037A122D"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4,472</w:t>
            </w:r>
          </w:p>
        </w:tc>
        <w:tc>
          <w:tcPr>
            <w:tcW w:w="341" w:type="pct"/>
            <w:tcBorders>
              <w:top w:val="nil"/>
              <w:bottom w:val="nil"/>
            </w:tcBorders>
            <w:hideMark/>
          </w:tcPr>
          <w:p w14:paraId="7D180496"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w:t>
            </w:r>
          </w:p>
        </w:tc>
        <w:tc>
          <w:tcPr>
            <w:tcW w:w="475" w:type="pct"/>
            <w:tcBorders>
              <w:top w:val="nil"/>
              <w:bottom w:val="nil"/>
            </w:tcBorders>
            <w:hideMark/>
          </w:tcPr>
          <w:p w14:paraId="1D74F032"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0.034</w:t>
            </w:r>
          </w:p>
        </w:tc>
        <w:tc>
          <w:tcPr>
            <w:tcW w:w="576" w:type="pct"/>
            <w:tcBorders>
              <w:top w:val="nil"/>
              <w:bottom w:val="nil"/>
            </w:tcBorders>
            <w:hideMark/>
          </w:tcPr>
          <w:p w14:paraId="2A2F71D3"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4.767</w:t>
            </w:r>
          </w:p>
        </w:tc>
      </w:tr>
      <w:tr w:rsidR="00AE6E13" w:rsidRPr="00AE6E13" w14:paraId="3783C95A" w14:textId="77777777" w:rsidTr="00AE6E13">
        <w:trPr>
          <w:trHeight w:val="300"/>
          <w:jc w:val="center"/>
        </w:trPr>
        <w:tc>
          <w:tcPr>
            <w:tcW w:w="423" w:type="pct"/>
            <w:vMerge/>
            <w:tcBorders>
              <w:top w:val="nil"/>
              <w:bottom w:val="single" w:sz="4" w:space="0" w:color="auto"/>
            </w:tcBorders>
            <w:hideMark/>
          </w:tcPr>
          <w:p w14:paraId="08E3A307"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496" w:type="pct"/>
            <w:tcBorders>
              <w:top w:val="nil"/>
              <w:bottom w:val="single" w:sz="4" w:space="0" w:color="auto"/>
            </w:tcBorders>
            <w:hideMark/>
          </w:tcPr>
          <w:p w14:paraId="1FF1EFA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Constant</w:t>
            </w:r>
          </w:p>
        </w:tc>
        <w:tc>
          <w:tcPr>
            <w:tcW w:w="606" w:type="pct"/>
            <w:tcBorders>
              <w:top w:val="nil"/>
              <w:bottom w:val="single" w:sz="4" w:space="0" w:color="auto"/>
            </w:tcBorders>
            <w:hideMark/>
          </w:tcPr>
          <w:p w14:paraId="1F84992A"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-2,202</w:t>
            </w:r>
          </w:p>
        </w:tc>
        <w:tc>
          <w:tcPr>
            <w:tcW w:w="608" w:type="pct"/>
            <w:tcBorders>
              <w:top w:val="nil"/>
              <w:bottom w:val="single" w:sz="4" w:space="0" w:color="auto"/>
            </w:tcBorders>
            <w:hideMark/>
          </w:tcPr>
          <w:p w14:paraId="3CF4A78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0,742</w:t>
            </w:r>
          </w:p>
        </w:tc>
        <w:tc>
          <w:tcPr>
            <w:tcW w:w="475" w:type="pct"/>
            <w:tcBorders>
              <w:top w:val="nil"/>
              <w:bottom w:val="single" w:sz="4" w:space="0" w:color="auto"/>
            </w:tcBorders>
            <w:hideMark/>
          </w:tcPr>
          <w:p w14:paraId="10CB42D4"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8,810</w:t>
            </w:r>
          </w:p>
        </w:tc>
        <w:tc>
          <w:tcPr>
            <w:tcW w:w="341" w:type="pct"/>
            <w:tcBorders>
              <w:top w:val="nil"/>
              <w:bottom w:val="single" w:sz="4" w:space="0" w:color="auto"/>
            </w:tcBorders>
            <w:hideMark/>
          </w:tcPr>
          <w:p w14:paraId="60CF8A9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1</w:t>
            </w:r>
          </w:p>
        </w:tc>
        <w:tc>
          <w:tcPr>
            <w:tcW w:w="475" w:type="pct"/>
            <w:tcBorders>
              <w:top w:val="nil"/>
              <w:bottom w:val="single" w:sz="4" w:space="0" w:color="auto"/>
            </w:tcBorders>
            <w:hideMark/>
          </w:tcPr>
          <w:p w14:paraId="1505B3C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0.003</w:t>
            </w:r>
          </w:p>
        </w:tc>
        <w:tc>
          <w:tcPr>
            <w:tcW w:w="576" w:type="pct"/>
            <w:tcBorders>
              <w:top w:val="nil"/>
              <w:bottom w:val="single" w:sz="4" w:space="0" w:color="auto"/>
            </w:tcBorders>
            <w:hideMark/>
          </w:tcPr>
          <w:p w14:paraId="16CFA89A"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0.111</w:t>
            </w:r>
          </w:p>
        </w:tc>
      </w:tr>
      <w:tr w:rsidR="00AE6E13" w:rsidRPr="00AE6E13" w14:paraId="35C1A387" w14:textId="77777777" w:rsidTr="00AE6E13">
        <w:trPr>
          <w:trHeight w:val="300"/>
          <w:jc w:val="center"/>
        </w:trPr>
        <w:tc>
          <w:tcPr>
            <w:tcW w:w="5000" w:type="pct"/>
            <w:gridSpan w:val="8"/>
            <w:tcBorders>
              <w:top w:val="single" w:sz="4" w:space="0" w:color="auto"/>
            </w:tcBorders>
            <w:hideMark/>
          </w:tcPr>
          <w:p w14:paraId="55D05E61"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a. Variable(s) entered on step 1: Brand Image, Service Quality, Trust.</w:t>
            </w:r>
          </w:p>
        </w:tc>
      </w:tr>
    </w:tbl>
    <w:p w14:paraId="60AB4849" w14:textId="77777777" w:rsidR="00AE6E13" w:rsidRPr="00AE6E13" w:rsidRDefault="00AE6E13" w:rsidP="00AE6E13">
      <w:pPr>
        <w:pStyle w:val="NormalWeb"/>
        <w:spacing w:before="0" w:beforeAutospacing="0" w:after="0" w:afterAutospacing="0"/>
        <w:ind w:firstLine="567"/>
        <w:jc w:val="both"/>
        <w:rPr>
          <w:rFonts w:ascii="Cambria" w:hAnsi="Cambria"/>
          <w:iCs/>
          <w:lang w:eastAsia="id-ID"/>
        </w:rPr>
      </w:pPr>
    </w:p>
    <w:p w14:paraId="2600F4FC"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b/>
          <w:bCs/>
          <w:iCs/>
          <w:lang w:eastAsia="id-ID"/>
        </w:rPr>
        <w:t>Interpretasi Hasil Uji Parsial:</w:t>
      </w:r>
    </w:p>
    <w:p w14:paraId="0DC32092" w14:textId="77777777" w:rsidR="00AE6E13" w:rsidRPr="00AE6E13" w:rsidRDefault="00AE6E13" w:rsidP="00D80B0A">
      <w:pPr>
        <w:pStyle w:val="NormalWeb"/>
        <w:numPr>
          <w:ilvl w:val="0"/>
          <w:numId w:val="44"/>
        </w:numPr>
        <w:spacing w:before="0" w:beforeAutospacing="0" w:after="0" w:afterAutospacing="0"/>
        <w:ind w:left="426"/>
        <w:jc w:val="both"/>
        <w:rPr>
          <w:rFonts w:ascii="Cambria" w:hAnsi="Cambria"/>
          <w:iCs/>
          <w:lang w:eastAsia="id-ID"/>
        </w:rPr>
      </w:pPr>
      <w:r w:rsidRPr="00AE6E13">
        <w:rPr>
          <w:rFonts w:ascii="Cambria" w:hAnsi="Cambria"/>
          <w:iCs/>
          <w:lang w:eastAsia="id-ID"/>
        </w:rPr>
        <w:t xml:space="preserve">Pengaruh </w:t>
      </w:r>
      <w:r w:rsidRPr="00AE6E13">
        <w:rPr>
          <w:rFonts w:ascii="Cambria" w:hAnsi="Cambria"/>
          <w:i/>
          <w:iCs/>
          <w:lang w:eastAsia="id-ID"/>
        </w:rPr>
        <w:t>Brand Image</w:t>
      </w:r>
      <w:r w:rsidRPr="00AE6E13">
        <w:rPr>
          <w:rFonts w:ascii="Cambria" w:hAnsi="Cambria"/>
          <w:iCs/>
          <w:lang w:eastAsia="id-ID"/>
        </w:rPr>
        <w:t xml:space="preserve"> (X1)</w:t>
      </w:r>
    </w:p>
    <w:p w14:paraId="11C53D49" w14:textId="77777777" w:rsidR="00AE6E13" w:rsidRPr="00AE6E13" w:rsidRDefault="00AE6E13" w:rsidP="00AE6E13">
      <w:pPr>
        <w:pStyle w:val="NormalWeb"/>
        <w:spacing w:before="0" w:beforeAutospacing="0" w:after="0" w:afterAutospacing="0"/>
        <w:ind w:left="426"/>
        <w:jc w:val="both"/>
        <w:rPr>
          <w:rFonts w:ascii="Cambria" w:hAnsi="Cambria"/>
          <w:iCs/>
          <w:lang w:val="sv-SE" w:eastAsia="id-ID"/>
        </w:rPr>
      </w:pPr>
      <w:r w:rsidRPr="00AE6E13">
        <w:rPr>
          <w:rFonts w:ascii="Cambria" w:hAnsi="Cambria"/>
          <w:iCs/>
          <w:lang w:val="sv-SE" w:eastAsia="id-ID"/>
        </w:rPr>
        <w:t xml:space="preserve">Diperoleh nilai Sig. 0,011, yang berarti lebih kecil dari 0,05. Dengan demikian, secara parsial </w:t>
      </w:r>
      <w:r w:rsidRPr="00AE6E13">
        <w:rPr>
          <w:rFonts w:ascii="Cambria" w:hAnsi="Cambria"/>
          <w:i/>
          <w:iCs/>
          <w:lang w:val="sv-SE" w:eastAsia="id-ID"/>
        </w:rPr>
        <w:t>Brand Image</w:t>
      </w:r>
      <w:r w:rsidRPr="00AE6E13">
        <w:rPr>
          <w:rFonts w:ascii="Cambria" w:hAnsi="Cambria"/>
          <w:iCs/>
          <w:lang w:val="sv-SE" w:eastAsia="id-ID"/>
        </w:rPr>
        <w:t xml:space="preserve"> berpengaruh signifikan terhadap Loyalitas Pasien. Hal ini sejalan dengan profil RSBP Batam sebagai rumah sakit pionir yang telah membangun reputasi kuat sejak tahun 1971.</w:t>
      </w:r>
    </w:p>
    <w:p w14:paraId="56CCCE7E" w14:textId="77777777" w:rsidR="00AE6E13" w:rsidRPr="00AE6E13" w:rsidRDefault="00AE6E13" w:rsidP="00D80B0A">
      <w:pPr>
        <w:pStyle w:val="NormalWeb"/>
        <w:numPr>
          <w:ilvl w:val="0"/>
          <w:numId w:val="44"/>
        </w:numPr>
        <w:spacing w:before="0" w:beforeAutospacing="0" w:after="0" w:afterAutospacing="0"/>
        <w:ind w:left="426"/>
        <w:jc w:val="both"/>
        <w:rPr>
          <w:rFonts w:ascii="Cambria" w:hAnsi="Cambria"/>
          <w:iCs/>
          <w:lang w:eastAsia="id-ID"/>
        </w:rPr>
      </w:pPr>
      <w:r w:rsidRPr="00AE6E13">
        <w:rPr>
          <w:rFonts w:ascii="Cambria" w:hAnsi="Cambria"/>
          <w:iCs/>
          <w:lang w:eastAsia="id-ID"/>
        </w:rPr>
        <w:t xml:space="preserve">Pengaruh </w:t>
      </w:r>
      <w:r w:rsidRPr="00AE6E13">
        <w:rPr>
          <w:rFonts w:ascii="Cambria" w:hAnsi="Cambria"/>
          <w:i/>
          <w:iCs/>
          <w:lang w:eastAsia="id-ID"/>
        </w:rPr>
        <w:t>Service Quality</w:t>
      </w:r>
      <w:r w:rsidRPr="00AE6E13">
        <w:rPr>
          <w:rFonts w:ascii="Cambria" w:hAnsi="Cambria"/>
          <w:iCs/>
          <w:lang w:eastAsia="id-ID"/>
        </w:rPr>
        <w:t xml:space="preserve"> (X2)</w:t>
      </w:r>
    </w:p>
    <w:p w14:paraId="0A1AA1BA" w14:textId="77777777" w:rsidR="00AE6E13" w:rsidRPr="00AE6E13" w:rsidRDefault="00AE6E13" w:rsidP="00AE6E13">
      <w:pPr>
        <w:pStyle w:val="NormalWeb"/>
        <w:spacing w:before="0" w:beforeAutospacing="0" w:after="0" w:afterAutospacing="0"/>
        <w:ind w:left="426"/>
        <w:jc w:val="both"/>
        <w:rPr>
          <w:rFonts w:ascii="Cambria" w:hAnsi="Cambria"/>
          <w:iCs/>
          <w:lang w:val="sv-SE" w:eastAsia="id-ID"/>
        </w:rPr>
      </w:pPr>
      <w:r w:rsidRPr="00AE6E13">
        <w:rPr>
          <w:rFonts w:ascii="Cambria" w:hAnsi="Cambria"/>
          <w:iCs/>
          <w:lang w:val="sv-SE" w:eastAsia="id-ID"/>
        </w:rPr>
        <w:t>Diperoleh nilai Sig. 0,002, yang menunjukkan pengaruh yang sangat signifikan. Kualitas pelayanan merupakan faktor paling dominan dengan nilai Exp(B) 8,897, yang berarti pelayanan yang baik dapat meningkatkan loyalitas pasien hingga 8,8 kali lipat. Ini membuktikan bahwa komitmen RSBP Batam dalam memberikan pelayanan "Paripurna" dirasakan langsung manfaatnya oleh pasien.</w:t>
      </w:r>
    </w:p>
    <w:p w14:paraId="3ABB09E7" w14:textId="77777777" w:rsidR="00AE6E13" w:rsidRPr="00AE6E13" w:rsidRDefault="00AE6E13" w:rsidP="00D80B0A">
      <w:pPr>
        <w:pStyle w:val="NormalWeb"/>
        <w:numPr>
          <w:ilvl w:val="0"/>
          <w:numId w:val="44"/>
        </w:numPr>
        <w:spacing w:before="0" w:beforeAutospacing="0" w:after="0" w:afterAutospacing="0"/>
        <w:ind w:left="426"/>
        <w:jc w:val="both"/>
        <w:rPr>
          <w:rFonts w:ascii="Cambria" w:hAnsi="Cambria"/>
          <w:iCs/>
          <w:lang w:eastAsia="id-ID"/>
        </w:rPr>
      </w:pPr>
      <w:r w:rsidRPr="00AE6E13">
        <w:rPr>
          <w:rFonts w:ascii="Cambria" w:hAnsi="Cambria"/>
          <w:iCs/>
          <w:lang w:eastAsia="id-ID"/>
        </w:rPr>
        <w:t xml:space="preserve">Pengaruh </w:t>
      </w:r>
      <w:r w:rsidRPr="00AE6E13">
        <w:rPr>
          <w:rFonts w:ascii="Cambria" w:hAnsi="Cambria"/>
          <w:i/>
          <w:iCs/>
          <w:lang w:eastAsia="id-ID"/>
        </w:rPr>
        <w:t>Trust</w:t>
      </w:r>
      <w:r w:rsidRPr="00AE6E13">
        <w:rPr>
          <w:rFonts w:ascii="Cambria" w:hAnsi="Cambria"/>
          <w:iCs/>
          <w:lang w:eastAsia="id-ID"/>
        </w:rPr>
        <w:t xml:space="preserve"> (X3)</w:t>
      </w:r>
    </w:p>
    <w:p w14:paraId="3477B8A3" w14:textId="77777777" w:rsidR="00AE6E13" w:rsidRPr="00AE6E13" w:rsidRDefault="00AE6E13" w:rsidP="00AE6E13">
      <w:pPr>
        <w:pStyle w:val="NormalWeb"/>
        <w:spacing w:before="0" w:beforeAutospacing="0" w:after="0" w:afterAutospacing="0"/>
        <w:ind w:left="426"/>
        <w:jc w:val="both"/>
        <w:rPr>
          <w:rFonts w:ascii="Cambria" w:hAnsi="Cambria"/>
          <w:iCs/>
          <w:lang w:val="sv-SE" w:eastAsia="id-ID"/>
        </w:rPr>
      </w:pPr>
      <w:r w:rsidRPr="00AE6E13">
        <w:rPr>
          <w:rFonts w:ascii="Cambria" w:hAnsi="Cambria"/>
          <w:iCs/>
          <w:lang w:val="sv-SE" w:eastAsia="id-ID"/>
        </w:rPr>
        <w:t>Diperoleh nilai Sig. 0,034, yang berarti di bawah 0,05. Hal ini menunjukkan bahwa Kepercayaan secara individu berpengaruh signifikan dalam membuat pasien tetap setia memilih RSBP Batam sebagai tempat pengobatan mereka.</w:t>
      </w:r>
    </w:p>
    <w:p w14:paraId="6B139D15" w14:textId="77777777" w:rsidR="00AE6E13" w:rsidRDefault="00AE6E13" w:rsidP="00AE6E13">
      <w:pPr>
        <w:pStyle w:val="NormalWeb"/>
        <w:spacing w:before="0" w:beforeAutospacing="0" w:after="0" w:afterAutospacing="0"/>
        <w:jc w:val="both"/>
        <w:rPr>
          <w:rFonts w:ascii="Cambria" w:hAnsi="Cambria"/>
          <w:b/>
          <w:bCs/>
          <w:iCs/>
          <w:lang w:val="sv-SE" w:eastAsia="id-ID"/>
        </w:rPr>
      </w:pPr>
    </w:p>
    <w:p w14:paraId="6FF31742" w14:textId="5AFE5BC6" w:rsidR="00AE6E13" w:rsidRPr="00AE6E13" w:rsidRDefault="00AE6E13" w:rsidP="00AE6E13">
      <w:pPr>
        <w:pStyle w:val="NormalWeb"/>
        <w:spacing w:before="0" w:beforeAutospacing="0" w:after="0" w:afterAutospacing="0"/>
        <w:jc w:val="both"/>
        <w:rPr>
          <w:rFonts w:ascii="Cambria" w:hAnsi="Cambria"/>
          <w:b/>
          <w:bCs/>
          <w:iCs/>
          <w:lang w:val="sv-SE" w:eastAsia="id-ID"/>
        </w:rPr>
      </w:pPr>
      <w:r w:rsidRPr="00AE6E13">
        <w:rPr>
          <w:rFonts w:ascii="Cambria" w:hAnsi="Cambria"/>
          <w:b/>
          <w:bCs/>
          <w:iCs/>
          <w:lang w:val="sv-SE" w:eastAsia="id-ID"/>
        </w:rPr>
        <w:t>Uji Simultan (Uji Model Secara Bersama-sama)</w:t>
      </w:r>
    </w:p>
    <w:p w14:paraId="058CB67E" w14:textId="41F13375" w:rsidR="00AE6E13" w:rsidRPr="00D10A4C" w:rsidRDefault="00AE6E13" w:rsidP="00D10A4C">
      <w:pPr>
        <w:pStyle w:val="NormalWeb"/>
        <w:spacing w:before="0" w:beforeAutospacing="0" w:after="0" w:afterAutospacing="0"/>
        <w:ind w:firstLine="567"/>
        <w:jc w:val="both"/>
        <w:rPr>
          <w:rFonts w:ascii="Cambria" w:hAnsi="Cambria"/>
          <w:iCs/>
          <w:lang w:val="sv-SE" w:eastAsia="id-ID"/>
        </w:rPr>
      </w:pPr>
      <w:r w:rsidRPr="00AE6E13">
        <w:rPr>
          <w:rFonts w:ascii="Cambria" w:hAnsi="Cambria"/>
          <w:iCs/>
          <w:lang w:val="sv-SE" w:eastAsia="id-ID"/>
        </w:rPr>
        <w:t xml:space="preserve">Setelah mengetahui pengaruh masing-masing variabel, dilakukan pengujian secara serentak melalui </w:t>
      </w:r>
      <w:r w:rsidRPr="00AE6E13">
        <w:rPr>
          <w:rFonts w:ascii="Cambria" w:hAnsi="Cambria"/>
          <w:i/>
          <w:lang w:val="sv-SE" w:eastAsia="id-ID"/>
        </w:rPr>
        <w:t>Omnibus Tests of Model Coefficients</w:t>
      </w:r>
      <w:r w:rsidRPr="00AE6E13">
        <w:rPr>
          <w:rFonts w:ascii="Cambria" w:hAnsi="Cambria"/>
          <w:iCs/>
          <w:lang w:val="sv-SE" w:eastAsia="id-ID"/>
        </w:rPr>
        <w:t>. Uji ini bertujuan untuk memastikan apakah gabungan dari seluruh variabel independen tersebut memang layak dan mampu menjelaskan variabel loyalitas secara akurat.</w:t>
      </w:r>
      <w:bookmarkStart w:id="63" w:name="_Hlk220707820"/>
    </w:p>
    <w:p w14:paraId="5E7C4063" w14:textId="7498E23B" w:rsidR="00AE6E13" w:rsidRPr="00AE6E13" w:rsidRDefault="00AE6E13" w:rsidP="00AE6E13">
      <w:pPr>
        <w:pStyle w:val="NormalWeb"/>
        <w:spacing w:before="0" w:beforeAutospacing="0" w:after="0" w:afterAutospacing="0"/>
        <w:jc w:val="center"/>
        <w:rPr>
          <w:rFonts w:ascii="Cambria" w:hAnsi="Cambria"/>
          <w:iCs/>
          <w:lang w:val="sv-SE" w:eastAsia="id-ID"/>
        </w:rPr>
      </w:pPr>
      <w:r w:rsidRPr="00AE6E13">
        <w:rPr>
          <w:rFonts w:ascii="Cambria" w:hAnsi="Cambria"/>
          <w:b/>
          <w:bCs/>
          <w:iCs/>
          <w:lang w:val="sv-SE" w:eastAsia="id-ID"/>
        </w:rPr>
        <w:t xml:space="preserve">Tabel </w:t>
      </w:r>
      <w:r>
        <w:rPr>
          <w:rFonts w:ascii="Cambria" w:hAnsi="Cambria"/>
          <w:b/>
          <w:bCs/>
          <w:iCs/>
          <w:lang w:val="sv-SE" w:eastAsia="id-ID"/>
        </w:rPr>
        <w:t>6.</w:t>
      </w:r>
      <w:r w:rsidRPr="00AE6E13">
        <w:rPr>
          <w:rFonts w:ascii="Cambria" w:hAnsi="Cambria"/>
          <w:b/>
          <w:bCs/>
          <w:iCs/>
          <w:lang w:val="sv-SE" w:eastAsia="id-ID"/>
        </w:rPr>
        <w:t xml:space="preserve"> </w:t>
      </w:r>
      <w:r w:rsidRPr="00AE6E13">
        <w:rPr>
          <w:rFonts w:ascii="Cambria" w:hAnsi="Cambria"/>
          <w:iCs/>
          <w:lang w:val="sv-SE" w:eastAsia="id-ID"/>
        </w:rPr>
        <w:t>Uji Simultan (Uji Model Secara Bersama-sama)</w:t>
      </w:r>
    </w:p>
    <w:tbl>
      <w:tblPr>
        <w:tblW w:w="7333" w:type="dxa"/>
        <w:jc w:val="center"/>
        <w:tblLayout w:type="fixed"/>
        <w:tblLook w:val="04A0" w:firstRow="1" w:lastRow="0" w:firstColumn="1" w:lastColumn="0" w:noHBand="0" w:noVBand="1"/>
      </w:tblPr>
      <w:tblGrid>
        <w:gridCol w:w="558"/>
        <w:gridCol w:w="1585"/>
        <w:gridCol w:w="53"/>
        <w:gridCol w:w="1843"/>
        <w:gridCol w:w="29"/>
        <w:gridCol w:w="2097"/>
        <w:gridCol w:w="34"/>
        <w:gridCol w:w="1134"/>
      </w:tblGrid>
      <w:tr w:rsidR="00AE6E13" w:rsidRPr="00AE6E13" w14:paraId="3B44A089" w14:textId="77777777" w:rsidTr="00AE6E13">
        <w:trPr>
          <w:trHeight w:val="300"/>
          <w:jc w:val="center"/>
        </w:trPr>
        <w:tc>
          <w:tcPr>
            <w:tcW w:w="7333" w:type="dxa"/>
            <w:gridSpan w:val="8"/>
            <w:tcBorders>
              <w:top w:val="single" w:sz="4" w:space="0" w:color="auto"/>
              <w:bottom w:val="single" w:sz="4" w:space="0" w:color="auto"/>
            </w:tcBorders>
            <w:hideMark/>
          </w:tcPr>
          <w:bookmarkEnd w:id="63"/>
          <w:p w14:paraId="5FBEF187"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Omnibus Tests of Model Coefficients</w:t>
            </w:r>
          </w:p>
        </w:tc>
      </w:tr>
      <w:tr w:rsidR="00AE6E13" w:rsidRPr="00AE6E13" w14:paraId="7538D6A7" w14:textId="77777777" w:rsidTr="00AE6E13">
        <w:trPr>
          <w:trHeight w:val="300"/>
          <w:jc w:val="center"/>
        </w:trPr>
        <w:tc>
          <w:tcPr>
            <w:tcW w:w="2196" w:type="dxa"/>
            <w:gridSpan w:val="3"/>
            <w:tcBorders>
              <w:top w:val="single" w:sz="4" w:space="0" w:color="auto"/>
              <w:bottom w:val="single" w:sz="4" w:space="0" w:color="auto"/>
            </w:tcBorders>
            <w:hideMark/>
          </w:tcPr>
          <w:p w14:paraId="52CF6F1A"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 </w:t>
            </w:r>
          </w:p>
        </w:tc>
        <w:tc>
          <w:tcPr>
            <w:tcW w:w="1843" w:type="dxa"/>
            <w:tcBorders>
              <w:top w:val="single" w:sz="4" w:space="0" w:color="auto"/>
              <w:bottom w:val="single" w:sz="4" w:space="0" w:color="auto"/>
            </w:tcBorders>
            <w:hideMark/>
          </w:tcPr>
          <w:p w14:paraId="7AE60F49"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Chi-square</w:t>
            </w:r>
          </w:p>
        </w:tc>
        <w:tc>
          <w:tcPr>
            <w:tcW w:w="2126" w:type="dxa"/>
            <w:gridSpan w:val="2"/>
            <w:tcBorders>
              <w:top w:val="single" w:sz="4" w:space="0" w:color="auto"/>
              <w:bottom w:val="single" w:sz="4" w:space="0" w:color="auto"/>
            </w:tcBorders>
            <w:hideMark/>
          </w:tcPr>
          <w:p w14:paraId="66E5515D"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Df</w:t>
            </w:r>
          </w:p>
        </w:tc>
        <w:tc>
          <w:tcPr>
            <w:tcW w:w="1168" w:type="dxa"/>
            <w:gridSpan w:val="2"/>
            <w:tcBorders>
              <w:top w:val="single" w:sz="4" w:space="0" w:color="auto"/>
              <w:bottom w:val="single" w:sz="4" w:space="0" w:color="auto"/>
            </w:tcBorders>
            <w:hideMark/>
          </w:tcPr>
          <w:p w14:paraId="066F41B8"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Sig.</w:t>
            </w:r>
          </w:p>
        </w:tc>
      </w:tr>
      <w:tr w:rsidR="00AE6E13" w:rsidRPr="00AE6E13" w14:paraId="0E9BD886" w14:textId="77777777" w:rsidTr="00AE6E13">
        <w:trPr>
          <w:trHeight w:val="300"/>
          <w:jc w:val="center"/>
        </w:trPr>
        <w:tc>
          <w:tcPr>
            <w:tcW w:w="558" w:type="dxa"/>
            <w:vMerge w:val="restart"/>
            <w:tcBorders>
              <w:top w:val="single" w:sz="4" w:space="0" w:color="auto"/>
            </w:tcBorders>
            <w:hideMark/>
          </w:tcPr>
          <w:p w14:paraId="208FC852" w14:textId="77777777"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Step 1</w:t>
            </w:r>
          </w:p>
        </w:tc>
        <w:tc>
          <w:tcPr>
            <w:tcW w:w="1585" w:type="dxa"/>
            <w:tcBorders>
              <w:top w:val="single" w:sz="4" w:space="0" w:color="auto"/>
            </w:tcBorders>
            <w:hideMark/>
          </w:tcPr>
          <w:p w14:paraId="4704AACF"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Step</w:t>
            </w:r>
          </w:p>
        </w:tc>
        <w:tc>
          <w:tcPr>
            <w:tcW w:w="1925" w:type="dxa"/>
            <w:gridSpan w:val="3"/>
            <w:tcBorders>
              <w:top w:val="single" w:sz="4" w:space="0" w:color="auto"/>
            </w:tcBorders>
            <w:hideMark/>
          </w:tcPr>
          <w:p w14:paraId="1919A9CF"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40.762</w:t>
            </w:r>
          </w:p>
        </w:tc>
        <w:tc>
          <w:tcPr>
            <w:tcW w:w="2131" w:type="dxa"/>
            <w:gridSpan w:val="2"/>
            <w:tcBorders>
              <w:top w:val="single" w:sz="4" w:space="0" w:color="auto"/>
            </w:tcBorders>
            <w:hideMark/>
          </w:tcPr>
          <w:p w14:paraId="08941F2D"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3</w:t>
            </w:r>
          </w:p>
        </w:tc>
        <w:tc>
          <w:tcPr>
            <w:tcW w:w="1134" w:type="dxa"/>
            <w:tcBorders>
              <w:top w:val="single" w:sz="4" w:space="0" w:color="auto"/>
            </w:tcBorders>
            <w:hideMark/>
          </w:tcPr>
          <w:p w14:paraId="357CC4EF"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0.000</w:t>
            </w:r>
          </w:p>
        </w:tc>
      </w:tr>
      <w:tr w:rsidR="00AE6E13" w:rsidRPr="00AE6E13" w14:paraId="7B14D27A" w14:textId="77777777" w:rsidTr="00AE6E13">
        <w:trPr>
          <w:trHeight w:val="300"/>
          <w:jc w:val="center"/>
        </w:trPr>
        <w:tc>
          <w:tcPr>
            <w:tcW w:w="558" w:type="dxa"/>
            <w:vMerge/>
            <w:hideMark/>
          </w:tcPr>
          <w:p w14:paraId="0BCE3C0A"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585" w:type="dxa"/>
            <w:hideMark/>
          </w:tcPr>
          <w:p w14:paraId="01E1F752"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Block</w:t>
            </w:r>
          </w:p>
        </w:tc>
        <w:tc>
          <w:tcPr>
            <w:tcW w:w="1925" w:type="dxa"/>
            <w:gridSpan w:val="3"/>
            <w:hideMark/>
          </w:tcPr>
          <w:p w14:paraId="54D9B44B"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40.762</w:t>
            </w:r>
          </w:p>
        </w:tc>
        <w:tc>
          <w:tcPr>
            <w:tcW w:w="2131" w:type="dxa"/>
            <w:gridSpan w:val="2"/>
            <w:hideMark/>
          </w:tcPr>
          <w:p w14:paraId="3EE6813B"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3</w:t>
            </w:r>
          </w:p>
        </w:tc>
        <w:tc>
          <w:tcPr>
            <w:tcW w:w="1134" w:type="dxa"/>
            <w:hideMark/>
          </w:tcPr>
          <w:p w14:paraId="2BF89910"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0.000</w:t>
            </w:r>
          </w:p>
        </w:tc>
      </w:tr>
      <w:tr w:rsidR="00AE6E13" w:rsidRPr="00AE6E13" w14:paraId="41AD8F72" w14:textId="77777777" w:rsidTr="00AE6E13">
        <w:trPr>
          <w:trHeight w:val="300"/>
          <w:jc w:val="center"/>
        </w:trPr>
        <w:tc>
          <w:tcPr>
            <w:tcW w:w="558" w:type="dxa"/>
            <w:vMerge/>
            <w:tcBorders>
              <w:bottom w:val="single" w:sz="4" w:space="0" w:color="auto"/>
            </w:tcBorders>
            <w:hideMark/>
          </w:tcPr>
          <w:p w14:paraId="68DB8017" w14:textId="77777777" w:rsidR="00AE6E13" w:rsidRPr="00AE6E13" w:rsidRDefault="00AE6E13" w:rsidP="00AE6E13">
            <w:pPr>
              <w:pStyle w:val="NormalWeb"/>
              <w:spacing w:before="0" w:beforeAutospacing="0" w:after="0" w:afterAutospacing="0"/>
              <w:jc w:val="both"/>
              <w:rPr>
                <w:rFonts w:ascii="Cambria" w:hAnsi="Cambria"/>
                <w:b/>
                <w:bCs/>
                <w:iCs/>
                <w:lang w:eastAsia="id-ID"/>
              </w:rPr>
            </w:pPr>
          </w:p>
        </w:tc>
        <w:tc>
          <w:tcPr>
            <w:tcW w:w="1585" w:type="dxa"/>
            <w:tcBorders>
              <w:bottom w:val="single" w:sz="4" w:space="0" w:color="auto"/>
            </w:tcBorders>
            <w:hideMark/>
          </w:tcPr>
          <w:p w14:paraId="47CDD03E"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Model</w:t>
            </w:r>
          </w:p>
        </w:tc>
        <w:tc>
          <w:tcPr>
            <w:tcW w:w="1925" w:type="dxa"/>
            <w:gridSpan w:val="3"/>
            <w:tcBorders>
              <w:bottom w:val="single" w:sz="4" w:space="0" w:color="auto"/>
            </w:tcBorders>
            <w:hideMark/>
          </w:tcPr>
          <w:p w14:paraId="3DBAA4DA"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40.762</w:t>
            </w:r>
          </w:p>
        </w:tc>
        <w:tc>
          <w:tcPr>
            <w:tcW w:w="2131" w:type="dxa"/>
            <w:gridSpan w:val="2"/>
            <w:tcBorders>
              <w:bottom w:val="single" w:sz="4" w:space="0" w:color="auto"/>
            </w:tcBorders>
            <w:hideMark/>
          </w:tcPr>
          <w:p w14:paraId="3C53203A"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3</w:t>
            </w:r>
          </w:p>
        </w:tc>
        <w:tc>
          <w:tcPr>
            <w:tcW w:w="1134" w:type="dxa"/>
            <w:tcBorders>
              <w:bottom w:val="single" w:sz="4" w:space="0" w:color="auto"/>
            </w:tcBorders>
            <w:hideMark/>
          </w:tcPr>
          <w:p w14:paraId="5C083386" w14:textId="77777777" w:rsidR="00AE6E13" w:rsidRPr="00AE6E13" w:rsidRDefault="00AE6E13" w:rsidP="00AE6E13">
            <w:pPr>
              <w:pStyle w:val="NormalWeb"/>
              <w:spacing w:before="0" w:beforeAutospacing="0" w:after="0" w:afterAutospacing="0"/>
              <w:jc w:val="both"/>
              <w:rPr>
                <w:rFonts w:ascii="Cambria" w:hAnsi="Cambria"/>
                <w:iCs/>
                <w:lang w:eastAsia="id-ID"/>
              </w:rPr>
            </w:pPr>
            <w:r w:rsidRPr="00AE6E13">
              <w:rPr>
                <w:rFonts w:ascii="Cambria" w:hAnsi="Cambria"/>
                <w:iCs/>
                <w:lang w:eastAsia="id-ID"/>
              </w:rPr>
              <w:t>0.000</w:t>
            </w:r>
          </w:p>
        </w:tc>
      </w:tr>
    </w:tbl>
    <w:p w14:paraId="3A64D43E" w14:textId="77777777" w:rsidR="00AE6E13" w:rsidRPr="00AE6E13" w:rsidRDefault="00AE6E13" w:rsidP="00AE6E13">
      <w:pPr>
        <w:pStyle w:val="NormalWeb"/>
        <w:spacing w:before="0" w:beforeAutospacing="0" w:after="0" w:afterAutospacing="0"/>
        <w:ind w:firstLine="567"/>
        <w:jc w:val="both"/>
        <w:rPr>
          <w:rFonts w:ascii="Cambria" w:hAnsi="Cambria"/>
          <w:iCs/>
          <w:lang w:eastAsia="id-ID"/>
        </w:rPr>
      </w:pPr>
    </w:p>
    <w:p w14:paraId="492F2178" w14:textId="77777777" w:rsidR="00AE6E13" w:rsidRPr="00AE6E13" w:rsidRDefault="00AE6E13" w:rsidP="00AE6E13">
      <w:pPr>
        <w:pStyle w:val="NormalWeb"/>
        <w:spacing w:before="0" w:beforeAutospacing="0" w:after="0" w:afterAutospacing="0"/>
        <w:ind w:firstLine="567"/>
        <w:jc w:val="both"/>
        <w:rPr>
          <w:rFonts w:ascii="Cambria" w:hAnsi="Cambria"/>
          <w:iCs/>
          <w:lang w:val="sv-SE" w:eastAsia="id-ID"/>
        </w:rPr>
      </w:pPr>
      <w:r w:rsidRPr="00AE6E13">
        <w:rPr>
          <w:rFonts w:ascii="Cambria" w:hAnsi="Cambria"/>
          <w:iCs/>
          <w:lang w:val="sv-SE" w:eastAsia="id-ID"/>
        </w:rPr>
        <w:t xml:space="preserve">Berdasarkan hasil uji pada tabel </w:t>
      </w:r>
      <w:r w:rsidRPr="00AE6E13">
        <w:rPr>
          <w:rFonts w:ascii="Cambria" w:hAnsi="Cambria"/>
          <w:i/>
          <w:iCs/>
          <w:lang w:val="sv-SE" w:eastAsia="id-ID"/>
        </w:rPr>
        <w:t>Omnibus</w:t>
      </w:r>
      <w:r w:rsidRPr="00AE6E13">
        <w:rPr>
          <w:rFonts w:ascii="Cambria" w:hAnsi="Cambria"/>
          <w:iCs/>
          <w:lang w:val="sv-SE" w:eastAsia="id-ID"/>
        </w:rPr>
        <w:t xml:space="preserve">, didapatkan nilai Sig. 0,000. Karena nilai signifikansi ini jauh di bawah 0,05, maka dapat disimpulkan bahwa secara simultan, variabel </w:t>
      </w:r>
      <w:r w:rsidRPr="00AE6E13">
        <w:rPr>
          <w:rFonts w:ascii="Cambria" w:hAnsi="Cambria"/>
          <w:i/>
          <w:iCs/>
          <w:lang w:val="sv-SE" w:eastAsia="id-ID"/>
        </w:rPr>
        <w:t>Brand Image</w:t>
      </w:r>
      <w:r w:rsidRPr="00AE6E13">
        <w:rPr>
          <w:rFonts w:ascii="Cambria" w:hAnsi="Cambria"/>
          <w:iCs/>
          <w:lang w:val="sv-SE" w:eastAsia="id-ID"/>
        </w:rPr>
        <w:t xml:space="preserve">, </w:t>
      </w:r>
      <w:r w:rsidRPr="00AE6E13">
        <w:rPr>
          <w:rFonts w:ascii="Cambria" w:hAnsi="Cambria"/>
          <w:i/>
          <w:iCs/>
          <w:lang w:val="sv-SE" w:eastAsia="id-ID"/>
        </w:rPr>
        <w:t>Service Quality</w:t>
      </w:r>
      <w:r w:rsidRPr="00AE6E13">
        <w:rPr>
          <w:rFonts w:ascii="Cambria" w:hAnsi="Cambria"/>
          <w:iCs/>
          <w:lang w:val="sv-SE" w:eastAsia="id-ID"/>
        </w:rPr>
        <w:t xml:space="preserve">, dan </w:t>
      </w:r>
      <w:r w:rsidRPr="00AE6E13">
        <w:rPr>
          <w:rFonts w:ascii="Cambria" w:hAnsi="Cambria"/>
          <w:i/>
          <w:iCs/>
          <w:lang w:val="sv-SE" w:eastAsia="id-ID"/>
        </w:rPr>
        <w:t>Trust</w:t>
      </w:r>
      <w:r w:rsidRPr="00AE6E13">
        <w:rPr>
          <w:rFonts w:ascii="Cambria" w:hAnsi="Cambria"/>
          <w:iCs/>
          <w:lang w:val="sv-SE" w:eastAsia="id-ID"/>
        </w:rPr>
        <w:t xml:space="preserve"> memiliki pengaruh yang sangat kuat dan signifikan secara bersama-sama terhadap Loyalitas Pasien di RSBP Batam. Hal ini mengonfirmasi bahwa loyalitas tidak hanya dibentuk oleh satu faktor saja, melainkan gabungan dari reputasi, kualitas pelayanan, dan rasa percaya pasien.</w:t>
      </w:r>
    </w:p>
    <w:p w14:paraId="6F661CD6" w14:textId="77777777" w:rsidR="00AE6E13" w:rsidRDefault="00AE6E13" w:rsidP="00AE6E13">
      <w:pPr>
        <w:pStyle w:val="NormalWeb"/>
        <w:spacing w:before="0" w:beforeAutospacing="0" w:after="0" w:afterAutospacing="0"/>
        <w:jc w:val="both"/>
        <w:rPr>
          <w:rFonts w:ascii="Cambria" w:hAnsi="Cambria"/>
          <w:b/>
          <w:bCs/>
          <w:iCs/>
          <w:lang w:eastAsia="id-ID"/>
        </w:rPr>
      </w:pPr>
      <w:bookmarkStart w:id="64" w:name="_Toc220701446"/>
    </w:p>
    <w:p w14:paraId="3023D55B" w14:textId="17D55D39" w:rsidR="00AE6E13" w:rsidRPr="00AE6E13" w:rsidRDefault="00AE6E13" w:rsidP="00AE6E13">
      <w:pPr>
        <w:pStyle w:val="NormalWeb"/>
        <w:spacing w:before="0" w:beforeAutospacing="0" w:after="0" w:afterAutospacing="0"/>
        <w:jc w:val="both"/>
        <w:rPr>
          <w:rFonts w:ascii="Cambria" w:hAnsi="Cambria"/>
          <w:b/>
          <w:bCs/>
          <w:iCs/>
          <w:lang w:eastAsia="id-ID"/>
        </w:rPr>
      </w:pPr>
      <w:r w:rsidRPr="00AE6E13">
        <w:rPr>
          <w:rFonts w:ascii="Cambria" w:hAnsi="Cambria"/>
          <w:b/>
          <w:bCs/>
          <w:iCs/>
          <w:lang w:eastAsia="id-ID"/>
        </w:rPr>
        <w:t>Analisis Multivariat</w:t>
      </w:r>
      <w:bookmarkEnd w:id="64"/>
    </w:p>
    <w:p w14:paraId="64CC6E40" w14:textId="5D4FE3A6" w:rsidR="00AE6E13" w:rsidRPr="00D10A4C" w:rsidRDefault="00AE6E13" w:rsidP="00D10A4C">
      <w:pPr>
        <w:pStyle w:val="NormalWeb"/>
        <w:spacing w:before="0" w:beforeAutospacing="0" w:after="0" w:afterAutospacing="0"/>
        <w:ind w:firstLine="567"/>
        <w:jc w:val="both"/>
        <w:rPr>
          <w:rFonts w:ascii="Cambria" w:hAnsi="Cambria"/>
          <w:iCs/>
          <w:lang w:eastAsia="id-ID"/>
        </w:rPr>
      </w:pPr>
      <w:r w:rsidRPr="00AE6E13">
        <w:rPr>
          <w:rFonts w:ascii="Cambria" w:hAnsi="Cambria"/>
          <w:iCs/>
          <w:lang w:eastAsia="id-ID"/>
        </w:rPr>
        <w:t xml:space="preserve">Analisis multivariat dalam penelitian ini digunakan untuk mengetahui faktor yang paling dominan berhubungan dengan loyalitas pasien, yang meliputi variabel independen berupa </w:t>
      </w:r>
      <w:r w:rsidRPr="00AE6E13">
        <w:rPr>
          <w:rFonts w:ascii="Cambria" w:hAnsi="Cambria"/>
          <w:i/>
          <w:iCs/>
          <w:lang w:eastAsia="id-ID"/>
        </w:rPr>
        <w:t>Brand Image</w:t>
      </w:r>
      <w:r w:rsidRPr="00AE6E13">
        <w:rPr>
          <w:rFonts w:ascii="Cambria" w:hAnsi="Cambria"/>
          <w:iCs/>
          <w:lang w:eastAsia="id-ID"/>
        </w:rPr>
        <w:t xml:space="preserve"> (Citra Merek), </w:t>
      </w:r>
      <w:r w:rsidRPr="00AE6E13">
        <w:rPr>
          <w:rFonts w:ascii="Cambria" w:hAnsi="Cambria"/>
          <w:i/>
          <w:iCs/>
          <w:lang w:eastAsia="id-ID"/>
        </w:rPr>
        <w:t>Service Quality</w:t>
      </w:r>
      <w:r w:rsidRPr="00AE6E13">
        <w:rPr>
          <w:rFonts w:ascii="Cambria" w:hAnsi="Cambria"/>
          <w:iCs/>
          <w:lang w:eastAsia="id-ID"/>
        </w:rPr>
        <w:t xml:space="preserve"> (Kualitas Pelayanan), dan </w:t>
      </w:r>
      <w:r w:rsidRPr="00AE6E13">
        <w:rPr>
          <w:rFonts w:ascii="Cambria" w:hAnsi="Cambria"/>
          <w:i/>
          <w:iCs/>
          <w:lang w:eastAsia="id-ID"/>
        </w:rPr>
        <w:t>Trust</w:t>
      </w:r>
      <w:r w:rsidRPr="00AE6E13">
        <w:rPr>
          <w:rFonts w:ascii="Cambria" w:hAnsi="Cambria"/>
          <w:iCs/>
          <w:lang w:eastAsia="id-ID"/>
        </w:rPr>
        <w:t xml:space="preserve"> (Kepercayaan). Melalui analisis ini, peneliti dapat menentukan variabel mana yang memiliki kontribusi paling besar terhadap variabel dependen, yaitu Loyalitas Pasien. Penggunaan analisis multivariat pada penelitian ini menerapkan uji regresi logistik berganda, hal ini dikarenakan variabel dependen dalam penelitian ini berbentuk data kategorik. Dengan metode ini, dapat diketahui probabilitas pengaruh setiap faktor secara simultan guna memberikan gambaran menyeluruh mengenai </w:t>
      </w:r>
      <w:r w:rsidRPr="00AE6E13">
        <w:rPr>
          <w:rFonts w:ascii="Cambria" w:hAnsi="Cambria"/>
          <w:iCs/>
          <w:lang w:eastAsia="id-ID"/>
        </w:rPr>
        <w:lastRenderedPageBreak/>
        <w:t>aspek apa yang paling mendasari keputusan pasien untuk tetap setia menggunakan layanan di Rumah Sakit Badan Pengusahaan Batam.</w:t>
      </w:r>
      <w:bookmarkStart w:id="65" w:name="_Hlk220707840"/>
    </w:p>
    <w:p w14:paraId="0CDBDAC4" w14:textId="1D1EBF06"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b/>
          <w:bCs/>
          <w:iCs/>
          <w:lang w:eastAsia="id-ID"/>
        </w:rPr>
        <w:t xml:space="preserve">Tabel </w:t>
      </w:r>
      <w:r>
        <w:rPr>
          <w:rFonts w:ascii="Cambria" w:hAnsi="Cambria"/>
          <w:b/>
          <w:bCs/>
          <w:iCs/>
          <w:lang w:eastAsia="id-ID"/>
        </w:rPr>
        <w:t>7.</w:t>
      </w:r>
      <w:r w:rsidRPr="00AE6E13">
        <w:rPr>
          <w:rFonts w:ascii="Cambria" w:hAnsi="Cambria"/>
          <w:b/>
          <w:bCs/>
          <w:iCs/>
          <w:lang w:eastAsia="id-ID"/>
        </w:rPr>
        <w:t xml:space="preserve"> </w:t>
      </w:r>
      <w:r w:rsidRPr="00AE6E13">
        <w:rPr>
          <w:rFonts w:ascii="Cambria" w:hAnsi="Cambria"/>
          <w:iCs/>
          <w:lang w:eastAsia="id-ID"/>
        </w:rPr>
        <w:t>Analisis Bivariat</w:t>
      </w:r>
    </w:p>
    <w:tbl>
      <w:tblPr>
        <w:tblW w:w="6945" w:type="dxa"/>
        <w:jc w:val="center"/>
        <w:tblBorders>
          <w:top w:val="single" w:sz="4" w:space="0" w:color="auto"/>
          <w:bottom w:val="single" w:sz="4" w:space="0" w:color="auto"/>
        </w:tblBorders>
        <w:tblLayout w:type="fixed"/>
        <w:tblLook w:val="04A0" w:firstRow="1" w:lastRow="0" w:firstColumn="1" w:lastColumn="0" w:noHBand="0" w:noVBand="1"/>
      </w:tblPr>
      <w:tblGrid>
        <w:gridCol w:w="2295"/>
        <w:gridCol w:w="1695"/>
        <w:gridCol w:w="2955"/>
      </w:tblGrid>
      <w:tr w:rsidR="00AE6E13" w:rsidRPr="00AE6E13" w14:paraId="02210B1D" w14:textId="77777777" w:rsidTr="00AE6E13">
        <w:trPr>
          <w:trHeight w:val="300"/>
          <w:jc w:val="center"/>
        </w:trPr>
        <w:tc>
          <w:tcPr>
            <w:tcW w:w="2295" w:type="dxa"/>
            <w:tcBorders>
              <w:bottom w:val="single" w:sz="4" w:space="0" w:color="auto"/>
            </w:tcBorders>
            <w:noWrap/>
            <w:hideMark/>
          </w:tcPr>
          <w:bookmarkEnd w:id="65"/>
          <w:p w14:paraId="696447AC"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Variabel</w:t>
            </w:r>
          </w:p>
        </w:tc>
        <w:tc>
          <w:tcPr>
            <w:tcW w:w="1695" w:type="dxa"/>
            <w:tcBorders>
              <w:bottom w:val="single" w:sz="4" w:space="0" w:color="auto"/>
            </w:tcBorders>
            <w:noWrap/>
            <w:hideMark/>
          </w:tcPr>
          <w:p w14:paraId="471E93B6"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Niali-P</w:t>
            </w:r>
          </w:p>
        </w:tc>
        <w:tc>
          <w:tcPr>
            <w:tcW w:w="2955" w:type="dxa"/>
            <w:tcBorders>
              <w:bottom w:val="single" w:sz="4" w:space="0" w:color="auto"/>
            </w:tcBorders>
            <w:noWrap/>
            <w:hideMark/>
          </w:tcPr>
          <w:p w14:paraId="7B157B1D"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Keterangan</w:t>
            </w:r>
          </w:p>
        </w:tc>
      </w:tr>
      <w:tr w:rsidR="00AE6E13" w:rsidRPr="00AE6E13" w14:paraId="6340FEE6" w14:textId="77777777" w:rsidTr="00AE6E13">
        <w:trPr>
          <w:trHeight w:val="70"/>
          <w:jc w:val="center"/>
        </w:trPr>
        <w:tc>
          <w:tcPr>
            <w:tcW w:w="2295" w:type="dxa"/>
            <w:tcBorders>
              <w:top w:val="single" w:sz="4" w:space="0" w:color="auto"/>
              <w:bottom w:val="nil"/>
            </w:tcBorders>
            <w:noWrap/>
            <w:hideMark/>
          </w:tcPr>
          <w:p w14:paraId="48B40983"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Brand Image (X1)</w:t>
            </w:r>
          </w:p>
        </w:tc>
        <w:tc>
          <w:tcPr>
            <w:tcW w:w="1695" w:type="dxa"/>
            <w:tcBorders>
              <w:top w:val="single" w:sz="4" w:space="0" w:color="auto"/>
              <w:bottom w:val="nil"/>
            </w:tcBorders>
            <w:noWrap/>
            <w:hideMark/>
          </w:tcPr>
          <w:p w14:paraId="3DDDC65A"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0.000</w:t>
            </w:r>
          </w:p>
        </w:tc>
        <w:tc>
          <w:tcPr>
            <w:tcW w:w="2955" w:type="dxa"/>
            <w:tcBorders>
              <w:top w:val="single" w:sz="4" w:space="0" w:color="auto"/>
              <w:bottom w:val="nil"/>
            </w:tcBorders>
            <w:noWrap/>
            <w:hideMark/>
          </w:tcPr>
          <w:p w14:paraId="000F3A6C"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Masuk</w:t>
            </w:r>
          </w:p>
        </w:tc>
      </w:tr>
      <w:tr w:rsidR="00AE6E13" w:rsidRPr="00AE6E13" w14:paraId="381303B8" w14:textId="77777777" w:rsidTr="00AE6E13">
        <w:trPr>
          <w:trHeight w:val="80"/>
          <w:jc w:val="center"/>
        </w:trPr>
        <w:tc>
          <w:tcPr>
            <w:tcW w:w="2295" w:type="dxa"/>
            <w:tcBorders>
              <w:top w:val="nil"/>
            </w:tcBorders>
            <w:noWrap/>
            <w:hideMark/>
          </w:tcPr>
          <w:p w14:paraId="4F7FAA34"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Service Quality (X2)</w:t>
            </w:r>
          </w:p>
        </w:tc>
        <w:tc>
          <w:tcPr>
            <w:tcW w:w="1695" w:type="dxa"/>
            <w:tcBorders>
              <w:top w:val="nil"/>
            </w:tcBorders>
            <w:noWrap/>
            <w:hideMark/>
          </w:tcPr>
          <w:p w14:paraId="6FB15C89"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0.000</w:t>
            </w:r>
          </w:p>
        </w:tc>
        <w:tc>
          <w:tcPr>
            <w:tcW w:w="2955" w:type="dxa"/>
            <w:tcBorders>
              <w:top w:val="nil"/>
            </w:tcBorders>
            <w:noWrap/>
            <w:hideMark/>
          </w:tcPr>
          <w:p w14:paraId="0237F733"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Masuk</w:t>
            </w:r>
          </w:p>
        </w:tc>
      </w:tr>
      <w:tr w:rsidR="00AE6E13" w:rsidRPr="00AE6E13" w14:paraId="037196AD" w14:textId="77777777" w:rsidTr="00AE6E13">
        <w:trPr>
          <w:trHeight w:val="80"/>
          <w:jc w:val="center"/>
        </w:trPr>
        <w:tc>
          <w:tcPr>
            <w:tcW w:w="2295" w:type="dxa"/>
            <w:noWrap/>
            <w:hideMark/>
          </w:tcPr>
          <w:p w14:paraId="4C82796B"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Trust (X3)</w:t>
            </w:r>
          </w:p>
        </w:tc>
        <w:tc>
          <w:tcPr>
            <w:tcW w:w="1695" w:type="dxa"/>
            <w:noWrap/>
            <w:hideMark/>
          </w:tcPr>
          <w:p w14:paraId="4478EAF7"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0.000</w:t>
            </w:r>
          </w:p>
        </w:tc>
        <w:tc>
          <w:tcPr>
            <w:tcW w:w="2955" w:type="dxa"/>
            <w:noWrap/>
            <w:hideMark/>
          </w:tcPr>
          <w:p w14:paraId="6DDAF18D"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Masuk</w:t>
            </w:r>
          </w:p>
        </w:tc>
      </w:tr>
    </w:tbl>
    <w:p w14:paraId="37AE266B" w14:textId="77777777" w:rsidR="00AE6E13" w:rsidRPr="00AE6E13" w:rsidRDefault="00AE6E13" w:rsidP="00AE6E13">
      <w:pPr>
        <w:pStyle w:val="NormalWeb"/>
        <w:spacing w:before="0" w:beforeAutospacing="0" w:after="0" w:afterAutospacing="0"/>
        <w:ind w:firstLine="567"/>
        <w:jc w:val="both"/>
        <w:rPr>
          <w:rFonts w:ascii="Cambria" w:hAnsi="Cambria"/>
          <w:iCs/>
          <w:lang w:eastAsia="id-ID"/>
        </w:rPr>
      </w:pPr>
    </w:p>
    <w:p w14:paraId="258AB0F4" w14:textId="5CDD3078" w:rsidR="00AE6E13" w:rsidRPr="00D10A4C" w:rsidRDefault="00AE6E13" w:rsidP="00D10A4C">
      <w:pPr>
        <w:pStyle w:val="NormalWeb"/>
        <w:spacing w:before="0" w:beforeAutospacing="0" w:after="0" w:afterAutospacing="0"/>
        <w:ind w:firstLine="567"/>
        <w:jc w:val="both"/>
        <w:rPr>
          <w:rFonts w:ascii="Cambria" w:hAnsi="Cambria"/>
          <w:iCs/>
          <w:lang w:eastAsia="id-ID"/>
        </w:rPr>
      </w:pPr>
      <w:r w:rsidRPr="00AE6E13">
        <w:rPr>
          <w:rFonts w:ascii="Cambria" w:hAnsi="Cambria"/>
          <w:iCs/>
          <w:lang w:eastAsia="id-ID"/>
        </w:rPr>
        <w:t xml:space="preserve">Berdasarkan hasil pengujian pada Tabel </w:t>
      </w:r>
      <w:r>
        <w:rPr>
          <w:rFonts w:ascii="Cambria" w:hAnsi="Cambria"/>
          <w:iCs/>
          <w:lang w:eastAsia="id-ID"/>
        </w:rPr>
        <w:t>7</w:t>
      </w:r>
      <w:r w:rsidRPr="00AE6E13">
        <w:rPr>
          <w:rFonts w:ascii="Cambria" w:hAnsi="Cambria"/>
          <w:iCs/>
          <w:lang w:eastAsia="id-ID"/>
        </w:rPr>
        <w:t xml:space="preserve">, terlihat bahwa proses seleksi awal terhadap variabel independen menunjukkan hasil yang sangat signifikan. Ketiga variabel yang diuji, yakni </w:t>
      </w:r>
      <w:r w:rsidRPr="00AE6E13">
        <w:rPr>
          <w:rFonts w:ascii="Cambria" w:hAnsi="Cambria"/>
          <w:i/>
          <w:iCs/>
          <w:lang w:eastAsia="id-ID"/>
        </w:rPr>
        <w:t>Brand Image</w:t>
      </w:r>
      <w:r w:rsidRPr="00AE6E13">
        <w:rPr>
          <w:rFonts w:ascii="Cambria" w:hAnsi="Cambria"/>
          <w:iCs/>
          <w:lang w:eastAsia="id-ID"/>
        </w:rPr>
        <w:t xml:space="preserve"> (X1), </w:t>
      </w:r>
      <w:r w:rsidRPr="00AE6E13">
        <w:rPr>
          <w:rFonts w:ascii="Cambria" w:hAnsi="Cambria"/>
          <w:i/>
          <w:iCs/>
          <w:lang w:eastAsia="id-ID"/>
        </w:rPr>
        <w:t>Service Quality</w:t>
      </w:r>
      <w:r w:rsidRPr="00AE6E13">
        <w:rPr>
          <w:rFonts w:ascii="Cambria" w:hAnsi="Cambria"/>
          <w:iCs/>
          <w:lang w:eastAsia="id-ID"/>
        </w:rPr>
        <w:t xml:space="preserve"> (X2), dan </w:t>
      </w:r>
      <w:r w:rsidRPr="00AE6E13">
        <w:rPr>
          <w:rFonts w:ascii="Cambria" w:hAnsi="Cambria"/>
          <w:i/>
          <w:iCs/>
          <w:lang w:eastAsia="id-ID"/>
        </w:rPr>
        <w:t>Trust</w:t>
      </w:r>
      <w:r w:rsidRPr="00AE6E13">
        <w:rPr>
          <w:rFonts w:ascii="Cambria" w:hAnsi="Cambria"/>
          <w:iCs/>
          <w:lang w:eastAsia="id-ID"/>
        </w:rPr>
        <w:t xml:space="preserve"> (X3), masing-masing memiliki nilai-P sebesar 0,000. Karena seluruh nilai tersebut jauh berada di bawah ambang batas 0,05, maka secara statistik seluruh variabel dinyatakan "Masuk" atau memenuhi kriteria untuk dilanjutkan ke tahap analisis multivariat. Hal ini menandakan bahwa secara individual, setiap faktor tersebut memiliki hubungan yang sangat kuat dan relevan dalam mempengaruhi Loyalitas Pasien di Rumah Sakit Badan Pengusahaan Batam sebelum diuji secara bersama-sama dalam model akhir.</w:t>
      </w:r>
      <w:bookmarkStart w:id="66" w:name="_Hlk220707859"/>
    </w:p>
    <w:p w14:paraId="5E8F4F3B" w14:textId="26C68BBA"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b/>
          <w:bCs/>
          <w:iCs/>
          <w:lang w:eastAsia="id-ID"/>
        </w:rPr>
        <w:t xml:space="preserve">Tabel </w:t>
      </w:r>
      <w:r>
        <w:rPr>
          <w:rFonts w:ascii="Cambria" w:hAnsi="Cambria"/>
          <w:b/>
          <w:bCs/>
          <w:iCs/>
          <w:lang w:eastAsia="id-ID"/>
        </w:rPr>
        <w:t>8.</w:t>
      </w:r>
      <w:r w:rsidRPr="00AE6E13">
        <w:rPr>
          <w:rFonts w:ascii="Cambria" w:hAnsi="Cambria"/>
          <w:b/>
          <w:bCs/>
          <w:iCs/>
          <w:lang w:eastAsia="id-ID"/>
        </w:rPr>
        <w:t xml:space="preserve"> </w:t>
      </w:r>
      <w:r w:rsidRPr="00AE6E13">
        <w:rPr>
          <w:rFonts w:ascii="Cambria" w:hAnsi="Cambria"/>
          <w:iCs/>
          <w:lang w:eastAsia="id-ID"/>
        </w:rPr>
        <w:t>Analisis Multivariat</w:t>
      </w:r>
    </w:p>
    <w:tbl>
      <w:tblPr>
        <w:tblW w:w="4338" w:type="pct"/>
        <w:jc w:val="center"/>
        <w:tblBorders>
          <w:top w:val="single" w:sz="4" w:space="0" w:color="auto"/>
          <w:bottom w:val="single" w:sz="4" w:space="0" w:color="auto"/>
        </w:tblBorders>
        <w:tblLook w:val="04A0" w:firstRow="1" w:lastRow="0" w:firstColumn="1" w:lastColumn="0" w:noHBand="0" w:noVBand="1"/>
      </w:tblPr>
      <w:tblGrid>
        <w:gridCol w:w="2688"/>
        <w:gridCol w:w="1970"/>
        <w:gridCol w:w="2913"/>
      </w:tblGrid>
      <w:tr w:rsidR="00AE6E13" w:rsidRPr="00AE6E13" w14:paraId="66577F08" w14:textId="77777777" w:rsidTr="00AE6E13">
        <w:trPr>
          <w:trHeight w:val="300"/>
          <w:jc w:val="center"/>
        </w:trPr>
        <w:tc>
          <w:tcPr>
            <w:tcW w:w="1775" w:type="pct"/>
            <w:tcBorders>
              <w:top w:val="single" w:sz="4" w:space="0" w:color="auto"/>
              <w:bottom w:val="single" w:sz="4" w:space="0" w:color="auto"/>
            </w:tcBorders>
            <w:noWrap/>
            <w:hideMark/>
          </w:tcPr>
          <w:bookmarkEnd w:id="66"/>
          <w:p w14:paraId="3ADF811F"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Variabel</w:t>
            </w:r>
          </w:p>
        </w:tc>
        <w:tc>
          <w:tcPr>
            <w:tcW w:w="1301" w:type="pct"/>
            <w:tcBorders>
              <w:top w:val="single" w:sz="4" w:space="0" w:color="auto"/>
              <w:bottom w:val="single" w:sz="4" w:space="0" w:color="auto"/>
            </w:tcBorders>
            <w:noWrap/>
            <w:hideMark/>
          </w:tcPr>
          <w:p w14:paraId="2B695150"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Niali-P</w:t>
            </w:r>
          </w:p>
        </w:tc>
        <w:tc>
          <w:tcPr>
            <w:tcW w:w="1924" w:type="pct"/>
            <w:tcBorders>
              <w:top w:val="single" w:sz="4" w:space="0" w:color="auto"/>
              <w:bottom w:val="single" w:sz="4" w:space="0" w:color="auto"/>
            </w:tcBorders>
            <w:noWrap/>
            <w:hideMark/>
          </w:tcPr>
          <w:p w14:paraId="026135BF" w14:textId="77777777" w:rsidR="00AE6E13" w:rsidRPr="00AE6E13" w:rsidRDefault="00AE6E13" w:rsidP="00AE6E13">
            <w:pPr>
              <w:pStyle w:val="NormalWeb"/>
              <w:spacing w:before="0" w:beforeAutospacing="0" w:after="0" w:afterAutospacing="0"/>
              <w:jc w:val="center"/>
              <w:rPr>
                <w:rFonts w:ascii="Cambria" w:hAnsi="Cambria"/>
                <w:b/>
                <w:bCs/>
                <w:iCs/>
                <w:lang w:eastAsia="id-ID"/>
              </w:rPr>
            </w:pPr>
            <w:r w:rsidRPr="00AE6E13">
              <w:rPr>
                <w:rFonts w:ascii="Cambria" w:hAnsi="Cambria"/>
                <w:b/>
                <w:bCs/>
                <w:iCs/>
                <w:lang w:eastAsia="id-ID"/>
              </w:rPr>
              <w:t>Keterangan</w:t>
            </w:r>
          </w:p>
        </w:tc>
      </w:tr>
      <w:tr w:rsidR="00AE6E13" w:rsidRPr="00AE6E13" w14:paraId="18390CFB" w14:textId="77777777" w:rsidTr="00AE6E13">
        <w:trPr>
          <w:trHeight w:val="300"/>
          <w:jc w:val="center"/>
        </w:trPr>
        <w:tc>
          <w:tcPr>
            <w:tcW w:w="1775" w:type="pct"/>
            <w:tcBorders>
              <w:top w:val="single" w:sz="4" w:space="0" w:color="auto"/>
            </w:tcBorders>
            <w:noWrap/>
            <w:hideMark/>
          </w:tcPr>
          <w:p w14:paraId="45B13AE9"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Brand Image (X1)</w:t>
            </w:r>
          </w:p>
        </w:tc>
        <w:tc>
          <w:tcPr>
            <w:tcW w:w="1301" w:type="pct"/>
            <w:tcBorders>
              <w:top w:val="single" w:sz="4" w:space="0" w:color="auto"/>
            </w:tcBorders>
            <w:noWrap/>
            <w:hideMark/>
          </w:tcPr>
          <w:p w14:paraId="3B2DE7CB"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0.011</w:t>
            </w:r>
          </w:p>
        </w:tc>
        <w:tc>
          <w:tcPr>
            <w:tcW w:w="1924" w:type="pct"/>
            <w:tcBorders>
              <w:top w:val="single" w:sz="4" w:space="0" w:color="auto"/>
            </w:tcBorders>
            <w:noWrap/>
            <w:hideMark/>
          </w:tcPr>
          <w:p w14:paraId="6B2226D8"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6.460</w:t>
            </w:r>
          </w:p>
        </w:tc>
      </w:tr>
      <w:tr w:rsidR="00AE6E13" w:rsidRPr="00AE6E13" w14:paraId="7FB71E08" w14:textId="77777777" w:rsidTr="00AE6E13">
        <w:trPr>
          <w:trHeight w:val="300"/>
          <w:jc w:val="center"/>
        </w:trPr>
        <w:tc>
          <w:tcPr>
            <w:tcW w:w="1775" w:type="pct"/>
            <w:noWrap/>
            <w:hideMark/>
          </w:tcPr>
          <w:p w14:paraId="5FB3AADC"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Service Quality (X2)</w:t>
            </w:r>
          </w:p>
        </w:tc>
        <w:tc>
          <w:tcPr>
            <w:tcW w:w="1301" w:type="pct"/>
            <w:noWrap/>
            <w:hideMark/>
          </w:tcPr>
          <w:p w14:paraId="0AAEA42C"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0.002</w:t>
            </w:r>
          </w:p>
        </w:tc>
        <w:tc>
          <w:tcPr>
            <w:tcW w:w="1924" w:type="pct"/>
            <w:noWrap/>
            <w:hideMark/>
          </w:tcPr>
          <w:p w14:paraId="68DCF530"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8.968</w:t>
            </w:r>
          </w:p>
        </w:tc>
      </w:tr>
      <w:tr w:rsidR="00AE6E13" w:rsidRPr="00AE6E13" w14:paraId="7043B201" w14:textId="77777777" w:rsidTr="00AE6E13">
        <w:trPr>
          <w:trHeight w:val="300"/>
          <w:jc w:val="center"/>
        </w:trPr>
        <w:tc>
          <w:tcPr>
            <w:tcW w:w="1775" w:type="pct"/>
            <w:noWrap/>
            <w:hideMark/>
          </w:tcPr>
          <w:p w14:paraId="2F0812D1"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Trust (X3)</w:t>
            </w:r>
          </w:p>
        </w:tc>
        <w:tc>
          <w:tcPr>
            <w:tcW w:w="1301" w:type="pct"/>
            <w:noWrap/>
            <w:hideMark/>
          </w:tcPr>
          <w:p w14:paraId="63C6A3C8"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0.034</w:t>
            </w:r>
          </w:p>
        </w:tc>
        <w:tc>
          <w:tcPr>
            <w:tcW w:w="1924" w:type="pct"/>
            <w:noWrap/>
            <w:hideMark/>
          </w:tcPr>
          <w:p w14:paraId="568610EA" w14:textId="77777777" w:rsidR="00AE6E13" w:rsidRPr="00AE6E13" w:rsidRDefault="00AE6E13" w:rsidP="00AE6E13">
            <w:pPr>
              <w:pStyle w:val="NormalWeb"/>
              <w:spacing w:before="0" w:beforeAutospacing="0" w:after="0" w:afterAutospacing="0"/>
              <w:jc w:val="center"/>
              <w:rPr>
                <w:rFonts w:ascii="Cambria" w:hAnsi="Cambria"/>
                <w:iCs/>
                <w:lang w:eastAsia="id-ID"/>
              </w:rPr>
            </w:pPr>
            <w:r w:rsidRPr="00AE6E13">
              <w:rPr>
                <w:rFonts w:ascii="Cambria" w:hAnsi="Cambria"/>
                <w:iCs/>
                <w:lang w:eastAsia="id-ID"/>
              </w:rPr>
              <w:t>4.767</w:t>
            </w:r>
          </w:p>
        </w:tc>
      </w:tr>
    </w:tbl>
    <w:p w14:paraId="7010B7C3" w14:textId="77777777" w:rsidR="00AE6E13" w:rsidRPr="00AE6E13" w:rsidRDefault="00AE6E13" w:rsidP="00AE6E13">
      <w:pPr>
        <w:pStyle w:val="NormalWeb"/>
        <w:spacing w:before="0" w:beforeAutospacing="0" w:after="0" w:afterAutospacing="0"/>
        <w:ind w:firstLine="567"/>
        <w:jc w:val="both"/>
        <w:rPr>
          <w:rFonts w:ascii="Cambria" w:hAnsi="Cambria"/>
          <w:iCs/>
          <w:lang w:eastAsia="id-ID"/>
        </w:rPr>
      </w:pPr>
    </w:p>
    <w:p w14:paraId="4C66A727" w14:textId="7BA11276" w:rsidR="00AE6E13" w:rsidRPr="00AE6E13" w:rsidRDefault="00AE6E13" w:rsidP="00AE6E13">
      <w:pPr>
        <w:pStyle w:val="NormalWeb"/>
        <w:spacing w:before="0" w:beforeAutospacing="0" w:after="0" w:afterAutospacing="0"/>
        <w:ind w:firstLine="567"/>
        <w:jc w:val="both"/>
        <w:rPr>
          <w:rFonts w:ascii="Cambria" w:hAnsi="Cambria"/>
          <w:iCs/>
          <w:lang w:val="sv-SE" w:eastAsia="id-ID"/>
        </w:rPr>
      </w:pPr>
      <w:r w:rsidRPr="00AE6E13">
        <w:rPr>
          <w:rFonts w:ascii="Cambria" w:hAnsi="Cambria"/>
          <w:iCs/>
          <w:lang w:val="sv-SE" w:eastAsia="id-ID"/>
        </w:rPr>
        <w:t xml:space="preserve">Berdasarkan Tabel </w:t>
      </w:r>
      <w:r>
        <w:rPr>
          <w:rFonts w:ascii="Cambria" w:hAnsi="Cambria"/>
          <w:iCs/>
          <w:lang w:val="sv-SE" w:eastAsia="id-ID"/>
        </w:rPr>
        <w:t>8</w:t>
      </w:r>
      <w:r w:rsidRPr="00AE6E13">
        <w:rPr>
          <w:rFonts w:ascii="Cambria" w:hAnsi="Cambria"/>
          <w:iCs/>
          <w:lang w:val="sv-SE" w:eastAsia="id-ID"/>
        </w:rPr>
        <w:t xml:space="preserve"> hasil uji regresi logistik berganda dapat diinterpretasikan sebagai berikut:</w:t>
      </w:r>
    </w:p>
    <w:p w14:paraId="192771FD" w14:textId="77777777" w:rsidR="00AE6E13" w:rsidRPr="00AE6E13" w:rsidRDefault="00AE6E13" w:rsidP="00D80B0A">
      <w:pPr>
        <w:pStyle w:val="NormalWeb"/>
        <w:numPr>
          <w:ilvl w:val="0"/>
          <w:numId w:val="43"/>
        </w:numPr>
        <w:spacing w:before="0" w:beforeAutospacing="0" w:after="0" w:afterAutospacing="0"/>
        <w:ind w:left="284" w:hanging="284"/>
        <w:jc w:val="both"/>
        <w:rPr>
          <w:rFonts w:ascii="Cambria" w:hAnsi="Cambria"/>
          <w:iCs/>
          <w:lang w:val="sv-SE" w:eastAsia="id-ID"/>
        </w:rPr>
      </w:pPr>
      <w:r w:rsidRPr="00AE6E13">
        <w:rPr>
          <w:rFonts w:ascii="Cambria" w:hAnsi="Cambria"/>
          <w:i/>
          <w:iCs/>
          <w:lang w:val="sv-SE" w:eastAsia="id-ID"/>
        </w:rPr>
        <w:t>Brand Image</w:t>
      </w:r>
      <w:r w:rsidRPr="00AE6E13">
        <w:rPr>
          <w:rFonts w:ascii="Cambria" w:hAnsi="Cambria"/>
          <w:iCs/>
          <w:lang w:val="sv-SE" w:eastAsia="id-ID"/>
        </w:rPr>
        <w:t xml:space="preserve"> (X1): Memiliki nilai-P sebesar 0,011 (di bawah 0,05), yang berarti citra merek secara signifikan memengaruhi loyalitas. Angka 6,460 menunjukkan bahwa citra merek yang baik dapat meningkatkan loyalitas pasien hingga 6,4 kali lipat.</w:t>
      </w:r>
    </w:p>
    <w:p w14:paraId="194CC331" w14:textId="77777777" w:rsidR="00AE6E13" w:rsidRPr="00AE6E13" w:rsidRDefault="00AE6E13" w:rsidP="00D80B0A">
      <w:pPr>
        <w:pStyle w:val="NormalWeb"/>
        <w:numPr>
          <w:ilvl w:val="0"/>
          <w:numId w:val="43"/>
        </w:numPr>
        <w:spacing w:before="0" w:beforeAutospacing="0" w:after="0" w:afterAutospacing="0"/>
        <w:ind w:left="284" w:hanging="284"/>
        <w:jc w:val="both"/>
        <w:rPr>
          <w:rFonts w:ascii="Cambria" w:hAnsi="Cambria"/>
          <w:iCs/>
          <w:lang w:val="sv-SE" w:eastAsia="id-ID"/>
        </w:rPr>
      </w:pPr>
      <w:r w:rsidRPr="00AE6E13">
        <w:rPr>
          <w:rFonts w:ascii="Cambria" w:hAnsi="Cambria"/>
          <w:iCs/>
          <w:lang w:val="sv-SE" w:eastAsia="id-ID"/>
        </w:rPr>
        <w:t xml:space="preserve"> </w:t>
      </w:r>
      <w:r w:rsidRPr="00AE6E13">
        <w:rPr>
          <w:rFonts w:ascii="Cambria" w:hAnsi="Cambria"/>
          <w:i/>
          <w:iCs/>
          <w:lang w:eastAsia="id-ID"/>
        </w:rPr>
        <w:t>Service Quality</w:t>
      </w:r>
      <w:r w:rsidRPr="00AE6E13">
        <w:rPr>
          <w:rFonts w:ascii="Cambria" w:hAnsi="Cambria"/>
          <w:iCs/>
          <w:lang w:eastAsia="id-ID"/>
        </w:rPr>
        <w:t xml:space="preserve"> (X2): Memiliki nilai-P sebesar 0,002 (paling kecil di antara lainnya). </w:t>
      </w:r>
      <w:r w:rsidRPr="00AE6E13">
        <w:rPr>
          <w:rFonts w:ascii="Cambria" w:hAnsi="Cambria"/>
          <w:iCs/>
          <w:lang w:val="sv-SE" w:eastAsia="id-ID"/>
        </w:rPr>
        <w:t>Ini menunjukkan bahwa kualitas pelayanan adalah faktor yang paling dominan dan paling penting. Angka 8,968 menunjukkan bahwa pelayanan yang berkualitas baik berpotensi meningkatkan loyalitas pasien hingga hampir 9 kali lipat (8,9 kali).</w:t>
      </w:r>
    </w:p>
    <w:p w14:paraId="30E8DED5" w14:textId="77777777" w:rsidR="00AE6E13" w:rsidRPr="00AE6E13" w:rsidRDefault="00AE6E13" w:rsidP="00D80B0A">
      <w:pPr>
        <w:pStyle w:val="NormalWeb"/>
        <w:numPr>
          <w:ilvl w:val="0"/>
          <w:numId w:val="43"/>
        </w:numPr>
        <w:spacing w:before="0" w:beforeAutospacing="0" w:after="0" w:afterAutospacing="0"/>
        <w:ind w:left="284" w:hanging="284"/>
        <w:jc w:val="both"/>
        <w:rPr>
          <w:rFonts w:ascii="Cambria" w:hAnsi="Cambria"/>
          <w:iCs/>
          <w:lang w:val="sv-SE" w:eastAsia="id-ID"/>
        </w:rPr>
      </w:pPr>
      <w:r w:rsidRPr="00AE6E13">
        <w:rPr>
          <w:rFonts w:ascii="Cambria" w:hAnsi="Cambria"/>
          <w:i/>
          <w:iCs/>
          <w:lang w:val="sv-SE" w:eastAsia="id-ID"/>
        </w:rPr>
        <w:t xml:space="preserve">Trust </w:t>
      </w:r>
      <w:r w:rsidRPr="00AE6E13">
        <w:rPr>
          <w:rFonts w:ascii="Cambria" w:hAnsi="Cambria"/>
          <w:iCs/>
          <w:lang w:val="sv-SE" w:eastAsia="id-ID"/>
        </w:rPr>
        <w:t>(X3): Memiliki nilai-P sebesar 0,034 (di bawah 0,05), yang berarti kepercayaan juga merupakan faktor penting yang memengaruhi loyalitas. Angka 4,767 menunjukkan bahwa rasa percaya pasien meningkatkan peluang mereka untuk menjadi loyal sebesar 4,7 kali lipat.</w:t>
      </w:r>
    </w:p>
    <w:p w14:paraId="36030890" w14:textId="77777777" w:rsidR="00AE6E13" w:rsidRDefault="00AE6E13" w:rsidP="00AE6E13">
      <w:pPr>
        <w:pStyle w:val="NormalWeb"/>
        <w:spacing w:before="0" w:beforeAutospacing="0" w:after="0" w:afterAutospacing="0"/>
        <w:jc w:val="both"/>
        <w:rPr>
          <w:rFonts w:ascii="Cambria" w:hAnsi="Cambria"/>
          <w:b/>
          <w:bCs/>
          <w:iCs/>
          <w:lang w:val="sv-SE" w:eastAsia="id-ID"/>
        </w:rPr>
      </w:pPr>
      <w:bookmarkStart w:id="67" w:name="_Toc220701447"/>
    </w:p>
    <w:p w14:paraId="110E9AA7" w14:textId="50144E0C" w:rsidR="00AE6E13" w:rsidRPr="00AE6E13" w:rsidRDefault="00AE6E13" w:rsidP="00AE6E13">
      <w:pPr>
        <w:pStyle w:val="NormalWeb"/>
        <w:spacing w:before="0" w:beforeAutospacing="0" w:after="0" w:afterAutospacing="0"/>
        <w:jc w:val="both"/>
        <w:rPr>
          <w:rFonts w:ascii="Cambria" w:hAnsi="Cambria"/>
          <w:b/>
          <w:bCs/>
          <w:iCs/>
          <w:lang w:val="sv-SE" w:eastAsia="id-ID"/>
        </w:rPr>
      </w:pPr>
      <w:r w:rsidRPr="00AE6E13">
        <w:rPr>
          <w:rFonts w:ascii="Cambria" w:hAnsi="Cambria"/>
          <w:b/>
          <w:bCs/>
          <w:iCs/>
          <w:lang w:val="sv-SE" w:eastAsia="id-ID"/>
        </w:rPr>
        <w:t>Keterbatasan Penelitian</w:t>
      </w:r>
      <w:bookmarkEnd w:id="67"/>
    </w:p>
    <w:p w14:paraId="612F7532" w14:textId="71F19AA0" w:rsidR="00AC6092" w:rsidRPr="00AC6092" w:rsidRDefault="00AE6E13" w:rsidP="00AE6E13">
      <w:pPr>
        <w:pStyle w:val="NormalWeb"/>
        <w:spacing w:before="0" w:beforeAutospacing="0" w:after="0" w:afterAutospacing="0"/>
        <w:ind w:firstLine="567"/>
        <w:jc w:val="both"/>
        <w:rPr>
          <w:rFonts w:ascii="Cambria" w:hAnsi="Cambria"/>
          <w:i/>
          <w:iCs/>
          <w:lang w:val="en-ID" w:eastAsia="id-ID"/>
        </w:rPr>
      </w:pPr>
      <w:r w:rsidRPr="00AE6E13">
        <w:rPr>
          <w:rFonts w:ascii="Cambria" w:hAnsi="Cambria"/>
          <w:iCs/>
          <w:lang w:val="sv-SE" w:eastAsia="id-ID"/>
        </w:rPr>
        <w:t xml:space="preserve">Peneliti menyadari bahwa dalam pelaksanaan penelitian ini masih terdapat beberapa keterbatasan yang dapat memengaruhi kesempurnaan hasil yang dicapai. Terdapat banyak faktor lain di luar variabel </w:t>
      </w:r>
      <w:r w:rsidRPr="00AE6E13">
        <w:rPr>
          <w:rFonts w:ascii="Cambria" w:hAnsi="Cambria"/>
          <w:i/>
          <w:iCs/>
          <w:lang w:val="sv-SE" w:eastAsia="id-ID"/>
        </w:rPr>
        <w:t>Brand Image</w:t>
      </w:r>
      <w:r w:rsidRPr="00AE6E13">
        <w:rPr>
          <w:rFonts w:ascii="Cambria" w:hAnsi="Cambria"/>
          <w:iCs/>
          <w:lang w:val="sv-SE" w:eastAsia="id-ID"/>
        </w:rPr>
        <w:t xml:space="preserve"> (Citra Merek), </w:t>
      </w:r>
      <w:r w:rsidRPr="00AE6E13">
        <w:rPr>
          <w:rFonts w:ascii="Cambria" w:hAnsi="Cambria"/>
          <w:i/>
          <w:iCs/>
          <w:lang w:val="sv-SE" w:eastAsia="id-ID"/>
        </w:rPr>
        <w:t>Service Quality</w:t>
      </w:r>
      <w:r w:rsidRPr="00AE6E13">
        <w:rPr>
          <w:rFonts w:ascii="Cambria" w:hAnsi="Cambria"/>
          <w:iCs/>
          <w:lang w:val="sv-SE" w:eastAsia="id-ID"/>
        </w:rPr>
        <w:t xml:space="preserve"> (Kualitas Pelayanan), dan </w:t>
      </w:r>
      <w:r w:rsidRPr="00AE6E13">
        <w:rPr>
          <w:rFonts w:ascii="Cambria" w:hAnsi="Cambria"/>
          <w:i/>
          <w:iCs/>
          <w:lang w:val="sv-SE" w:eastAsia="id-ID"/>
        </w:rPr>
        <w:t>Trust</w:t>
      </w:r>
      <w:r w:rsidRPr="00AE6E13">
        <w:rPr>
          <w:rFonts w:ascii="Cambria" w:hAnsi="Cambria"/>
          <w:iCs/>
          <w:lang w:val="sv-SE" w:eastAsia="id-ID"/>
        </w:rPr>
        <w:t xml:space="preserve"> (Kepercayaan) yang sebenarnya dapat memengaruhi Loyalitas Pasien, namun tidak dimasukkan ke dalam model penelitian ini. Faktor-faktor tersebut antara lain adalah jarak tempuh pasien menuju RSBP Batam, tingkat kepuasan pasien secara menyeluruh, serta faktor aksesibilitas lainnya. Selain itu, keterbatasan penelitian ini juga terletak pada ruang lingkup pengambilan data yang hanya difokuskan pada unit pelayanan tertentu (seperti poliklinik rawat jalan), </w:t>
      </w:r>
      <w:r w:rsidRPr="00AE6E13">
        <w:rPr>
          <w:rFonts w:ascii="Cambria" w:hAnsi="Cambria"/>
          <w:iCs/>
          <w:lang w:val="sv-SE" w:eastAsia="id-ID"/>
        </w:rPr>
        <w:lastRenderedPageBreak/>
        <w:t>sehingga hasil penelitian ini mungkin memiliki gambaran yang berbeda jika dilakukan pada unit layanan lain atau seluruh instalasi di Rumah Sakit Badan Pengusahaan Batam</w:t>
      </w:r>
      <w:r>
        <w:rPr>
          <w:rFonts w:ascii="Cambria" w:hAnsi="Cambria"/>
          <w:iCs/>
          <w:lang w:val="sv-SE" w:eastAsia="id-ID"/>
        </w:rPr>
        <w:t>.</w:t>
      </w:r>
    </w:p>
    <w:p w14:paraId="12AB7D46" w14:textId="4A170D23" w:rsidR="00BF5449" w:rsidRPr="00EA2980" w:rsidRDefault="00BF5449" w:rsidP="00EA2980">
      <w:pPr>
        <w:pStyle w:val="NormalWeb"/>
        <w:spacing w:before="0" w:beforeAutospacing="0" w:after="0" w:afterAutospacing="0"/>
        <w:ind w:firstLine="567"/>
        <w:jc w:val="both"/>
        <w:rPr>
          <w:rFonts w:ascii="Cambria" w:hAnsi="Cambria"/>
          <w:bCs/>
          <w:iCs/>
          <w:lang w:val="id" w:eastAsia="id-ID"/>
        </w:rPr>
      </w:pPr>
    </w:p>
    <w:p w14:paraId="4701B88A" w14:textId="4CD70F98" w:rsidR="00AE6E13" w:rsidRPr="00AE6E13" w:rsidRDefault="00E32B21" w:rsidP="00AE6E13">
      <w:pPr>
        <w:spacing w:after="0" w:line="240" w:lineRule="auto"/>
        <w:jc w:val="both"/>
        <w:rPr>
          <w:rFonts w:ascii="Cambria" w:hAnsi="Cambria"/>
          <w:b/>
          <w:sz w:val="24"/>
          <w:szCs w:val="24"/>
        </w:rPr>
      </w:pPr>
      <w:r>
        <w:rPr>
          <w:rFonts w:ascii="Cambria" w:hAnsi="Cambria"/>
          <w:b/>
          <w:sz w:val="24"/>
          <w:szCs w:val="24"/>
          <w:lang w:val="id-ID"/>
        </w:rPr>
        <w:t xml:space="preserve">5. </w:t>
      </w:r>
      <w:r w:rsidR="0093162B" w:rsidRPr="00E32B21">
        <w:rPr>
          <w:rFonts w:ascii="Cambria" w:hAnsi="Cambria"/>
          <w:b/>
          <w:sz w:val="24"/>
          <w:szCs w:val="24"/>
          <w:lang w:val="id-ID"/>
        </w:rPr>
        <w:t>Simpulan</w:t>
      </w:r>
    </w:p>
    <w:p w14:paraId="183587D5" w14:textId="77777777" w:rsidR="00AE6E13" w:rsidRPr="00AE6E13" w:rsidRDefault="00AE6E13" w:rsidP="00D80B0A">
      <w:pPr>
        <w:numPr>
          <w:ilvl w:val="0"/>
          <w:numId w:val="42"/>
        </w:numPr>
        <w:tabs>
          <w:tab w:val="clear" w:pos="786"/>
        </w:tabs>
        <w:spacing w:after="0" w:line="240" w:lineRule="auto"/>
        <w:ind w:left="284" w:hanging="284"/>
        <w:jc w:val="both"/>
        <w:rPr>
          <w:rFonts w:ascii="Cambria" w:hAnsi="Cambria"/>
          <w:bCs/>
          <w:sz w:val="24"/>
          <w:szCs w:val="24"/>
          <w:lang w:val="sv-SE"/>
        </w:rPr>
      </w:pPr>
      <w:r w:rsidRPr="00AE6E13">
        <w:rPr>
          <w:rFonts w:ascii="Cambria" w:hAnsi="Cambria"/>
          <w:bCs/>
          <w:i/>
          <w:sz w:val="24"/>
          <w:szCs w:val="24"/>
          <w:lang w:val="sv-SE"/>
        </w:rPr>
        <w:t>Brand Image</w:t>
      </w:r>
      <w:r w:rsidRPr="00AE6E13">
        <w:rPr>
          <w:rFonts w:ascii="Cambria" w:hAnsi="Cambria"/>
          <w:bCs/>
          <w:sz w:val="24"/>
          <w:szCs w:val="24"/>
          <w:lang w:val="sv-SE"/>
        </w:rPr>
        <w:t xml:space="preserve"> berpengaruh Terhadap Loyalitas Pasien. Hal ini dibuktikan dengan nilai signifikansi sebesar 0,011. Reputasi RSBP Batam sebagai rumah sakit yang sudah melegenda di mata masyarakat menjadi alasan kuat bagi pasien untuk tetap setia menggunakan layanan di sini.</w:t>
      </w:r>
    </w:p>
    <w:p w14:paraId="58A8BA56" w14:textId="77777777" w:rsidR="00AE6E13" w:rsidRPr="00AE6E13" w:rsidRDefault="00AE6E13" w:rsidP="00D80B0A">
      <w:pPr>
        <w:numPr>
          <w:ilvl w:val="0"/>
          <w:numId w:val="42"/>
        </w:numPr>
        <w:tabs>
          <w:tab w:val="clear" w:pos="786"/>
        </w:tabs>
        <w:spacing w:after="0" w:line="240" w:lineRule="auto"/>
        <w:ind w:left="284" w:hanging="284"/>
        <w:jc w:val="both"/>
        <w:rPr>
          <w:rFonts w:ascii="Cambria" w:hAnsi="Cambria"/>
          <w:bCs/>
          <w:sz w:val="24"/>
          <w:szCs w:val="24"/>
          <w:lang w:val="sv-SE"/>
        </w:rPr>
      </w:pPr>
      <w:r w:rsidRPr="00AE6E13">
        <w:rPr>
          <w:rFonts w:ascii="Cambria" w:hAnsi="Cambria"/>
          <w:bCs/>
          <w:i/>
          <w:sz w:val="24"/>
          <w:szCs w:val="24"/>
        </w:rPr>
        <w:t>Service Quality</w:t>
      </w:r>
      <w:r w:rsidRPr="00AE6E13">
        <w:rPr>
          <w:rFonts w:ascii="Cambria" w:hAnsi="Cambria"/>
          <w:bCs/>
          <w:sz w:val="24"/>
          <w:szCs w:val="24"/>
        </w:rPr>
        <w:t xml:space="preserve"> berpengaruh Terhadap Loyalitas Pasien. </w:t>
      </w:r>
      <w:r w:rsidRPr="00AE6E13">
        <w:rPr>
          <w:rFonts w:ascii="Cambria" w:hAnsi="Cambria"/>
          <w:bCs/>
          <w:sz w:val="24"/>
          <w:szCs w:val="24"/>
          <w:lang w:val="sv-SE"/>
        </w:rPr>
        <w:t>Hal ini dibuktikan dengan nilai signifikansi sebesar 0,002. Kualitas pelayanan merupakan faktor yang paling kuat pengaruhnya, di mana keramahan petugas dan kecepatan penanganan medis menjadi alasan utama pasien tidak mau pindah ke rumah sakit lain.</w:t>
      </w:r>
    </w:p>
    <w:p w14:paraId="5C016BC7" w14:textId="77777777" w:rsidR="00AE6E13" w:rsidRPr="00AE6E13" w:rsidRDefault="00AE6E13" w:rsidP="00D80B0A">
      <w:pPr>
        <w:numPr>
          <w:ilvl w:val="0"/>
          <w:numId w:val="42"/>
        </w:numPr>
        <w:tabs>
          <w:tab w:val="clear" w:pos="786"/>
        </w:tabs>
        <w:spacing w:after="0" w:line="240" w:lineRule="auto"/>
        <w:ind w:left="284" w:hanging="284"/>
        <w:jc w:val="both"/>
        <w:rPr>
          <w:rFonts w:ascii="Cambria" w:hAnsi="Cambria"/>
          <w:bCs/>
          <w:sz w:val="24"/>
          <w:szCs w:val="24"/>
          <w:lang w:val="sv-SE"/>
        </w:rPr>
      </w:pPr>
      <w:r w:rsidRPr="00AE6E13">
        <w:rPr>
          <w:rFonts w:ascii="Cambria" w:hAnsi="Cambria"/>
          <w:bCs/>
          <w:i/>
          <w:sz w:val="24"/>
          <w:szCs w:val="24"/>
          <w:lang w:val="sv-SE"/>
        </w:rPr>
        <w:t>Trust</w:t>
      </w:r>
      <w:r w:rsidRPr="00AE6E13">
        <w:rPr>
          <w:rFonts w:ascii="Cambria" w:hAnsi="Cambria"/>
          <w:bCs/>
          <w:sz w:val="24"/>
          <w:szCs w:val="24"/>
          <w:lang w:val="sv-SE"/>
        </w:rPr>
        <w:t xml:space="preserve"> berpengaruh Terhadap Loyalitas Pasien. Hal ini dibuktikan dengan nilai signifikansi sebesar 0,034. Rasa percaya pasien terhadap kejujuran informasi dan keahlian tenaga medis di RSBP Batam membuat mereka merasa aman untuk terus kembali berobat.</w:t>
      </w:r>
    </w:p>
    <w:p w14:paraId="3D9098C5" w14:textId="77777777" w:rsidR="00AE6E13" w:rsidRPr="00AE6E13" w:rsidRDefault="00AE6E13" w:rsidP="00D80B0A">
      <w:pPr>
        <w:numPr>
          <w:ilvl w:val="0"/>
          <w:numId w:val="42"/>
        </w:numPr>
        <w:tabs>
          <w:tab w:val="clear" w:pos="786"/>
        </w:tabs>
        <w:spacing w:after="0" w:line="240" w:lineRule="auto"/>
        <w:ind w:left="284" w:hanging="284"/>
        <w:jc w:val="both"/>
        <w:rPr>
          <w:rFonts w:ascii="Cambria" w:hAnsi="Cambria"/>
          <w:bCs/>
          <w:sz w:val="24"/>
          <w:szCs w:val="24"/>
          <w:lang w:val="sv-SE"/>
        </w:rPr>
      </w:pPr>
      <w:r w:rsidRPr="00AE6E13">
        <w:rPr>
          <w:rFonts w:ascii="Cambria" w:hAnsi="Cambria"/>
          <w:bCs/>
          <w:i/>
          <w:sz w:val="24"/>
          <w:szCs w:val="24"/>
          <w:lang w:val="sv-SE"/>
        </w:rPr>
        <w:t>Brand Image, Service Quality,</w:t>
      </w:r>
      <w:r w:rsidRPr="00AE6E13">
        <w:rPr>
          <w:rFonts w:ascii="Cambria" w:hAnsi="Cambria"/>
          <w:bCs/>
          <w:sz w:val="24"/>
          <w:szCs w:val="24"/>
          <w:lang w:val="sv-SE"/>
        </w:rPr>
        <w:t xml:space="preserve"> dan </w:t>
      </w:r>
      <w:r w:rsidRPr="00AE6E13">
        <w:rPr>
          <w:rFonts w:ascii="Cambria" w:hAnsi="Cambria"/>
          <w:bCs/>
          <w:i/>
          <w:sz w:val="24"/>
          <w:szCs w:val="24"/>
          <w:lang w:val="sv-SE"/>
        </w:rPr>
        <w:t>Trust</w:t>
      </w:r>
      <w:r w:rsidRPr="00AE6E13">
        <w:rPr>
          <w:rFonts w:ascii="Cambria" w:hAnsi="Cambria"/>
          <w:bCs/>
          <w:sz w:val="24"/>
          <w:szCs w:val="24"/>
          <w:lang w:val="sv-SE"/>
        </w:rPr>
        <w:t xml:space="preserve"> Secara Bersama-sama Berpengaruh Terhadap Loyalitas Pasien. Hal ini dibuktikan dengan nilai signifikansi sebesar 0,000. Artinya, gabungan dari citra merek yang kuat, pelayanan yang berkualitas, serta rasa percaya pasien secara serentak menjadi kunci utama dalam menciptakan loyalitas pasien di RSBP Batam.</w:t>
      </w:r>
    </w:p>
    <w:p w14:paraId="1DBC7E75" w14:textId="77777777" w:rsidR="001902CC" w:rsidRPr="001902CC" w:rsidRDefault="001902CC" w:rsidP="001902CC">
      <w:pPr>
        <w:spacing w:after="0" w:line="240" w:lineRule="auto"/>
        <w:ind w:left="426"/>
        <w:jc w:val="both"/>
        <w:rPr>
          <w:rFonts w:ascii="Cambria" w:hAnsi="Cambria"/>
          <w:bCs/>
          <w:sz w:val="24"/>
          <w:szCs w:val="24"/>
          <w:lang w:val="sv-SE"/>
        </w:rPr>
      </w:pPr>
    </w:p>
    <w:p w14:paraId="7C4FE60F" w14:textId="22C7656F" w:rsidR="00BD619E" w:rsidRDefault="00405A4C" w:rsidP="003D10CC">
      <w:pPr>
        <w:spacing w:after="0" w:line="240" w:lineRule="auto"/>
        <w:jc w:val="both"/>
        <w:rPr>
          <w:rFonts w:ascii="Cambria" w:hAnsi="Cambria"/>
          <w:b/>
          <w:sz w:val="24"/>
          <w:szCs w:val="24"/>
          <w:lang w:val="id-ID"/>
        </w:rPr>
      </w:pPr>
      <w:r>
        <w:rPr>
          <w:rFonts w:ascii="Cambria" w:hAnsi="Cambria"/>
          <w:b/>
          <w:sz w:val="24"/>
          <w:szCs w:val="24"/>
          <w:lang w:val="id-ID"/>
        </w:rPr>
        <w:t xml:space="preserve">6. </w:t>
      </w:r>
      <w:r w:rsidR="0093162B" w:rsidRPr="00405A4C">
        <w:rPr>
          <w:rFonts w:ascii="Cambria" w:hAnsi="Cambria"/>
          <w:b/>
          <w:sz w:val="24"/>
          <w:szCs w:val="24"/>
          <w:lang w:val="id-ID"/>
        </w:rPr>
        <w:t>Daftar Pustaka</w:t>
      </w:r>
    </w:p>
    <w:p w14:paraId="121C002B"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Agustina, D., Pulungan, D. R. A., Syahfitri, D., Sitepu, D. S. B., Adelia, D., Hsb, F. A. C., Friska, M., Sinaga, M., Hasibuan, N. C., Salsabila, R. F., &amp; Fahny, V. Z. (2025). Studi Peningkatan Kualitas Pelayanan Kesehatan: Literatur Review. </w:t>
      </w:r>
      <w:r w:rsidRPr="007035A4">
        <w:rPr>
          <w:rFonts w:ascii="Cambria" w:hAnsi="Cambria"/>
          <w:bCs/>
          <w:i/>
          <w:iCs/>
          <w:sz w:val="24"/>
          <w:szCs w:val="24"/>
        </w:rPr>
        <w:t>Jurnal Penelitian Sains dan Kesehatan Avicenna</w:t>
      </w:r>
      <w:r w:rsidRPr="007035A4">
        <w:rPr>
          <w:rFonts w:ascii="Cambria" w:hAnsi="Cambria"/>
          <w:bCs/>
          <w:sz w:val="24"/>
          <w:szCs w:val="24"/>
        </w:rPr>
        <w:t xml:space="preserve">, </w:t>
      </w:r>
      <w:r w:rsidRPr="007035A4">
        <w:rPr>
          <w:rFonts w:ascii="Cambria" w:hAnsi="Cambria"/>
          <w:bCs/>
          <w:i/>
          <w:iCs/>
          <w:sz w:val="24"/>
          <w:szCs w:val="24"/>
        </w:rPr>
        <w:t>4</w:t>
      </w:r>
      <w:r w:rsidRPr="007035A4">
        <w:rPr>
          <w:rFonts w:ascii="Cambria" w:hAnsi="Cambria"/>
          <w:bCs/>
          <w:sz w:val="24"/>
          <w:szCs w:val="24"/>
        </w:rPr>
        <w:t>(2), 121–131.</w:t>
      </w:r>
    </w:p>
    <w:p w14:paraId="573F3787" w14:textId="77777777" w:rsidR="0045094B" w:rsidRPr="007035A4" w:rsidRDefault="0045094B" w:rsidP="0045094B">
      <w:pPr>
        <w:spacing w:after="0" w:line="240" w:lineRule="auto"/>
        <w:ind w:left="567" w:hanging="567"/>
        <w:jc w:val="both"/>
        <w:rPr>
          <w:rFonts w:ascii="Cambria" w:hAnsi="Cambria"/>
          <w:bCs/>
          <w:sz w:val="24"/>
          <w:szCs w:val="24"/>
          <w:lang w:val="sv-SE"/>
        </w:rPr>
      </w:pPr>
      <w:r w:rsidRPr="007035A4">
        <w:rPr>
          <w:rFonts w:ascii="Cambria" w:hAnsi="Cambria"/>
          <w:bCs/>
          <w:sz w:val="24"/>
          <w:szCs w:val="24"/>
        </w:rPr>
        <w:t xml:space="preserve">Anggara, F. D., Satar, Y. P., &amp; Indrajaya, T. (2025). </w:t>
      </w:r>
      <w:r w:rsidRPr="007035A4">
        <w:rPr>
          <w:rFonts w:ascii="Cambria" w:hAnsi="Cambria"/>
          <w:bCs/>
          <w:sz w:val="24"/>
          <w:szCs w:val="24"/>
          <w:lang w:val="sv-SE"/>
        </w:rPr>
        <w:t xml:space="preserve">Pengaruh Dimensi Kualitas Pelayanan Terhadap Kepuasan Pasien Rawat Inap Rumah Sakit Bhayangkara Pekanbaru. </w:t>
      </w:r>
      <w:r w:rsidRPr="007035A4">
        <w:rPr>
          <w:rFonts w:ascii="Cambria" w:hAnsi="Cambria"/>
          <w:bCs/>
          <w:i/>
          <w:iCs/>
          <w:sz w:val="24"/>
          <w:szCs w:val="24"/>
          <w:lang w:val="sv-SE"/>
        </w:rPr>
        <w:t>Jurnal Manajemen Dan Administrasi Rumah Sakit (MARSI)</w:t>
      </w:r>
      <w:r w:rsidRPr="007035A4">
        <w:rPr>
          <w:rFonts w:ascii="Cambria" w:hAnsi="Cambria"/>
          <w:bCs/>
          <w:sz w:val="24"/>
          <w:szCs w:val="24"/>
          <w:lang w:val="sv-SE"/>
        </w:rPr>
        <w:t xml:space="preserve">, </w:t>
      </w:r>
      <w:r w:rsidRPr="007035A4">
        <w:rPr>
          <w:rFonts w:ascii="Cambria" w:hAnsi="Cambria"/>
          <w:bCs/>
          <w:i/>
          <w:iCs/>
          <w:sz w:val="24"/>
          <w:szCs w:val="24"/>
          <w:lang w:val="sv-SE"/>
        </w:rPr>
        <w:t>9</w:t>
      </w:r>
      <w:r w:rsidRPr="007035A4">
        <w:rPr>
          <w:rFonts w:ascii="Cambria" w:hAnsi="Cambria"/>
          <w:bCs/>
          <w:sz w:val="24"/>
          <w:szCs w:val="24"/>
          <w:lang w:val="sv-SE"/>
        </w:rPr>
        <w:t>(4), 1–10.</w:t>
      </w:r>
    </w:p>
    <w:p w14:paraId="2F4221F1" w14:textId="77777777" w:rsidR="0045094B" w:rsidRPr="007035A4" w:rsidRDefault="0045094B" w:rsidP="0045094B">
      <w:pPr>
        <w:spacing w:after="0" w:line="240" w:lineRule="auto"/>
        <w:ind w:left="567" w:hanging="567"/>
        <w:jc w:val="both"/>
        <w:rPr>
          <w:rFonts w:ascii="Cambria" w:hAnsi="Cambria"/>
          <w:bCs/>
          <w:sz w:val="24"/>
          <w:szCs w:val="24"/>
          <w:lang w:val="sv-SE"/>
        </w:rPr>
      </w:pPr>
      <w:r w:rsidRPr="007035A4">
        <w:rPr>
          <w:rFonts w:ascii="Cambria" w:hAnsi="Cambria"/>
          <w:bCs/>
          <w:sz w:val="24"/>
          <w:szCs w:val="24"/>
          <w:lang w:val="sv-SE"/>
        </w:rPr>
        <w:t xml:space="preserve">Aribowo, K., Purwanda, E., &amp; Rahmi, A. S. (2024). Hubungan Kualitas Pelayanan Terhadap Kepuasan Dan Loyalitas Pasien Di Rumah Sakit. </w:t>
      </w:r>
      <w:r w:rsidRPr="007035A4">
        <w:rPr>
          <w:rFonts w:ascii="Cambria" w:hAnsi="Cambria"/>
          <w:bCs/>
          <w:i/>
          <w:iCs/>
          <w:sz w:val="24"/>
          <w:szCs w:val="24"/>
          <w:lang w:val="sv-SE"/>
        </w:rPr>
        <w:t>Jurnal Akuntansi, Manajemen dan Ilmu Ekonomi (JASMIEN)</w:t>
      </w:r>
      <w:r w:rsidRPr="007035A4">
        <w:rPr>
          <w:rFonts w:ascii="Cambria" w:hAnsi="Cambria"/>
          <w:bCs/>
          <w:sz w:val="24"/>
          <w:szCs w:val="24"/>
          <w:lang w:val="sv-SE"/>
        </w:rPr>
        <w:t xml:space="preserve">, </w:t>
      </w:r>
      <w:r w:rsidRPr="007035A4">
        <w:rPr>
          <w:rFonts w:ascii="Cambria" w:hAnsi="Cambria"/>
          <w:bCs/>
          <w:i/>
          <w:iCs/>
          <w:sz w:val="24"/>
          <w:szCs w:val="24"/>
          <w:lang w:val="sv-SE"/>
        </w:rPr>
        <w:t>5</w:t>
      </w:r>
      <w:r w:rsidRPr="007035A4">
        <w:rPr>
          <w:rFonts w:ascii="Cambria" w:hAnsi="Cambria"/>
          <w:bCs/>
          <w:sz w:val="24"/>
          <w:szCs w:val="24"/>
          <w:lang w:val="sv-SE"/>
        </w:rPr>
        <w:t>(1), 58–68.</w:t>
      </w:r>
    </w:p>
    <w:p w14:paraId="171CE39C"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Coaker, Willie. (2021). Branding With Images: The Ultimate Guide to Grow Your Business with Images: How to Build a Strong Brand Image. New York: Independently published</w:t>
      </w:r>
    </w:p>
    <w:p w14:paraId="4A548EF8"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Departemen Kesehatan Republik Indonesia (Depkes RI). (2009). </w:t>
      </w:r>
      <w:r w:rsidRPr="007035A4">
        <w:rPr>
          <w:rFonts w:ascii="Cambria" w:hAnsi="Cambria"/>
          <w:bCs/>
          <w:i/>
          <w:iCs/>
          <w:sz w:val="24"/>
          <w:szCs w:val="24"/>
        </w:rPr>
        <w:t>Undang-Undang Republik Indonesia Nomor 44 Tahun 2009 tentang Rumah Sakit</w:t>
      </w:r>
      <w:r w:rsidRPr="007035A4">
        <w:rPr>
          <w:rFonts w:ascii="Cambria" w:hAnsi="Cambria"/>
          <w:bCs/>
          <w:sz w:val="24"/>
          <w:szCs w:val="24"/>
        </w:rPr>
        <w:t>. Jakarta: Kementerian Kesehatan.</w:t>
      </w:r>
    </w:p>
    <w:p w14:paraId="28FD9BE2"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Dewan Perwakilan Rakyat Republik Indonesia. (2009). </w:t>
      </w:r>
      <w:r w:rsidRPr="007035A4">
        <w:rPr>
          <w:rFonts w:ascii="Cambria" w:hAnsi="Cambria"/>
          <w:bCs/>
          <w:i/>
          <w:iCs/>
          <w:sz w:val="24"/>
          <w:szCs w:val="24"/>
        </w:rPr>
        <w:t>Undang-Undang Republik Indonesia Nomor 36 Tahun 2009 tentang Kesehatan</w:t>
      </w:r>
      <w:r w:rsidRPr="007035A4">
        <w:rPr>
          <w:rFonts w:ascii="Cambria" w:hAnsi="Cambria"/>
          <w:bCs/>
          <w:sz w:val="24"/>
          <w:szCs w:val="24"/>
        </w:rPr>
        <w:t>. Jakarta, Indonesia: Kementerian Kesehatan.</w:t>
      </w:r>
    </w:p>
    <w:p w14:paraId="2451F423"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Dinas Kesehatan Kota Batam. (2024). </w:t>
      </w:r>
      <w:r w:rsidRPr="007035A4">
        <w:rPr>
          <w:rFonts w:ascii="Cambria" w:hAnsi="Cambria"/>
          <w:bCs/>
          <w:i/>
          <w:iCs/>
          <w:sz w:val="24"/>
          <w:szCs w:val="24"/>
        </w:rPr>
        <w:t>Statistik Jumlah Fasilitas Kesehatan Menurut Jenisnya Di Kota Batam Tahun 2023 Dan 2024 Semester 1</w:t>
      </w:r>
      <w:r w:rsidRPr="007035A4">
        <w:rPr>
          <w:rFonts w:ascii="Cambria" w:hAnsi="Cambria"/>
          <w:bCs/>
          <w:sz w:val="24"/>
          <w:szCs w:val="24"/>
        </w:rPr>
        <w:t>. Portal Satu Data Kota Batam.</w:t>
      </w:r>
    </w:p>
    <w:p w14:paraId="770F9DAE"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lastRenderedPageBreak/>
        <w:t xml:space="preserve">Dinas Kesehatan Provinsi Kepulauan Riau. (2023). </w:t>
      </w:r>
      <w:r w:rsidRPr="007035A4">
        <w:rPr>
          <w:rFonts w:ascii="Cambria" w:hAnsi="Cambria"/>
          <w:bCs/>
          <w:i/>
          <w:iCs/>
          <w:sz w:val="24"/>
          <w:szCs w:val="24"/>
        </w:rPr>
        <w:t>Data Rumah Sakit Se-Provinsi Kepulauan Riau</w:t>
      </w:r>
      <w:r w:rsidRPr="007035A4">
        <w:rPr>
          <w:rFonts w:ascii="Cambria" w:hAnsi="Cambria"/>
          <w:bCs/>
          <w:sz w:val="24"/>
          <w:szCs w:val="24"/>
        </w:rPr>
        <w:t>. PPID Provinsi Kepulauan Riau.</w:t>
      </w:r>
    </w:p>
    <w:p w14:paraId="2D211A8B"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Edyansyah, E., Asrori, A., Mutholib, A., Handayani, H., Nurhayati, N., &amp; Ramadani, A. P. (2025). Analisis Kualitas Pelayanan Terhadap Kepuasan Pasien. </w:t>
      </w:r>
      <w:r w:rsidRPr="007035A4">
        <w:rPr>
          <w:rFonts w:ascii="Cambria" w:hAnsi="Cambria"/>
          <w:bCs/>
          <w:i/>
          <w:iCs/>
          <w:sz w:val="24"/>
          <w:szCs w:val="24"/>
        </w:rPr>
        <w:t>(JMLS) Journal of Medical Laboratory and Science</w:t>
      </w:r>
      <w:r w:rsidRPr="007035A4">
        <w:rPr>
          <w:rFonts w:ascii="Cambria" w:hAnsi="Cambria"/>
          <w:bCs/>
          <w:sz w:val="24"/>
          <w:szCs w:val="24"/>
        </w:rPr>
        <w:t xml:space="preserve">, </w:t>
      </w:r>
      <w:r w:rsidRPr="007035A4">
        <w:rPr>
          <w:rFonts w:ascii="Cambria" w:hAnsi="Cambria"/>
          <w:bCs/>
          <w:i/>
          <w:iCs/>
          <w:sz w:val="24"/>
          <w:szCs w:val="24"/>
        </w:rPr>
        <w:t>5</w:t>
      </w:r>
      <w:r w:rsidRPr="007035A4">
        <w:rPr>
          <w:rFonts w:ascii="Cambria" w:hAnsi="Cambria"/>
          <w:bCs/>
          <w:sz w:val="24"/>
          <w:szCs w:val="24"/>
        </w:rPr>
        <w:t>(1), 1–10.</w:t>
      </w:r>
    </w:p>
    <w:p w14:paraId="6A04038F"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Hermanto, H., Zaika, A. A. P., Ullifannuri, U., Prawibawa, D., &amp; Redjeki, F. (2025). Pengaruh Marketing Mix (7P) Terhadap Loyalitas Pasien Di Rumah Sakit: Tinjauan Sistematis Terhadap Studi Di Indonesia. </w:t>
      </w:r>
      <w:r w:rsidRPr="007035A4">
        <w:rPr>
          <w:rFonts w:ascii="Cambria" w:hAnsi="Cambria"/>
          <w:bCs/>
          <w:i/>
          <w:iCs/>
          <w:sz w:val="24"/>
          <w:szCs w:val="24"/>
        </w:rPr>
        <w:t>Sibatik Journal</w:t>
      </w:r>
      <w:r w:rsidRPr="007035A4">
        <w:rPr>
          <w:rFonts w:ascii="Cambria" w:hAnsi="Cambria"/>
          <w:bCs/>
          <w:sz w:val="24"/>
          <w:szCs w:val="24"/>
        </w:rPr>
        <w:t xml:space="preserve">, </w:t>
      </w:r>
      <w:r w:rsidRPr="007035A4">
        <w:rPr>
          <w:rFonts w:ascii="Cambria" w:hAnsi="Cambria"/>
          <w:bCs/>
          <w:i/>
          <w:iCs/>
          <w:sz w:val="24"/>
          <w:szCs w:val="24"/>
        </w:rPr>
        <w:t>4</w:t>
      </w:r>
      <w:r w:rsidRPr="007035A4">
        <w:rPr>
          <w:rFonts w:ascii="Cambria" w:hAnsi="Cambria"/>
          <w:bCs/>
          <w:sz w:val="24"/>
          <w:szCs w:val="24"/>
        </w:rPr>
        <w:t>(3), 1085-1098.</w:t>
      </w:r>
    </w:p>
    <w:p w14:paraId="37098693"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Irhamni, E., Yaniawati, R. P., &amp; Mulyani, K. (2023). Pengaruh Brand Image, Perceived of Service Quality, dan Trust Terhadap Minat Kunjungan Pasien Rawat Jalan di UPT Puskesmas Sale Rembang Jawa Tengah. </w:t>
      </w:r>
      <w:r w:rsidRPr="007035A4">
        <w:rPr>
          <w:rFonts w:ascii="Cambria" w:hAnsi="Cambria"/>
          <w:bCs/>
          <w:i/>
          <w:iCs/>
          <w:sz w:val="24"/>
          <w:szCs w:val="24"/>
        </w:rPr>
        <w:t>Journal of Economics and Business UBS</w:t>
      </w:r>
      <w:r w:rsidRPr="007035A4">
        <w:rPr>
          <w:rFonts w:ascii="Cambria" w:hAnsi="Cambria"/>
          <w:bCs/>
          <w:sz w:val="24"/>
          <w:szCs w:val="24"/>
        </w:rPr>
        <w:t xml:space="preserve">, </w:t>
      </w:r>
      <w:r w:rsidRPr="007035A4">
        <w:rPr>
          <w:rFonts w:ascii="Cambria" w:hAnsi="Cambria"/>
          <w:bCs/>
          <w:i/>
          <w:iCs/>
          <w:sz w:val="24"/>
          <w:szCs w:val="24"/>
        </w:rPr>
        <w:t>12</w:t>
      </w:r>
      <w:r w:rsidRPr="007035A4">
        <w:rPr>
          <w:rFonts w:ascii="Cambria" w:hAnsi="Cambria"/>
          <w:bCs/>
          <w:sz w:val="24"/>
          <w:szCs w:val="24"/>
        </w:rPr>
        <w:t>(6), 3707–3717.</w:t>
      </w:r>
    </w:p>
    <w:p w14:paraId="037C9863"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Kementerian Kesehatan RI. (2021). Peraturan Menteri Kesehatan Nomor 3 Tahun 2020 tentang Klasifikasi dan Perizinan Rumah Sakit</w:t>
      </w:r>
    </w:p>
    <w:p w14:paraId="5DEEBF6B"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Kementerian Kesehatan Republik Indonesia. (2020). </w:t>
      </w:r>
      <w:r w:rsidRPr="007035A4">
        <w:rPr>
          <w:rFonts w:ascii="Cambria" w:hAnsi="Cambria"/>
          <w:bCs/>
          <w:i/>
          <w:iCs/>
          <w:sz w:val="24"/>
          <w:szCs w:val="24"/>
        </w:rPr>
        <w:t>Peraturan Menteri Kesehatan Nomor 3 Tahun 2020 tentang Klasifikasi dan Perizinan Rumah Sakit</w:t>
      </w:r>
      <w:r w:rsidRPr="007035A4">
        <w:rPr>
          <w:rFonts w:ascii="Cambria" w:hAnsi="Cambria"/>
          <w:bCs/>
          <w:sz w:val="24"/>
          <w:szCs w:val="24"/>
        </w:rPr>
        <w:t>. Jakarta: Kementerian Kesehatan RI.</w:t>
      </w:r>
    </w:p>
    <w:p w14:paraId="2B324137"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 Kementerian Kesehatan Republik Indonesia. (2019). </w:t>
      </w:r>
      <w:r w:rsidRPr="007035A4">
        <w:rPr>
          <w:rFonts w:ascii="Cambria" w:hAnsi="Cambria"/>
          <w:bCs/>
          <w:i/>
          <w:iCs/>
          <w:sz w:val="24"/>
          <w:szCs w:val="24"/>
        </w:rPr>
        <w:t>Peraturan Menteri Kesehatan Nomor 45 Tahun 2019 tentang Klasifikasi Organisasi Rumah Sakit di Lingkungan Kementerian Kesehatan</w:t>
      </w:r>
      <w:r w:rsidRPr="007035A4">
        <w:rPr>
          <w:rFonts w:ascii="Cambria" w:hAnsi="Cambria"/>
          <w:bCs/>
          <w:sz w:val="24"/>
          <w:szCs w:val="24"/>
        </w:rPr>
        <w:t>. Jakarta: Kementerian Kesehatan RI.</w:t>
      </w:r>
    </w:p>
    <w:p w14:paraId="41FCB08C" w14:textId="77777777" w:rsidR="0045094B" w:rsidRPr="007035A4" w:rsidRDefault="0045094B" w:rsidP="0045094B">
      <w:pPr>
        <w:spacing w:after="0" w:line="240" w:lineRule="auto"/>
        <w:ind w:left="567" w:hanging="567"/>
        <w:jc w:val="both"/>
        <w:rPr>
          <w:rFonts w:ascii="Cambria" w:hAnsi="Cambria"/>
          <w:bCs/>
          <w:i/>
          <w:iCs/>
          <w:sz w:val="24"/>
          <w:szCs w:val="24"/>
        </w:rPr>
      </w:pPr>
      <w:r w:rsidRPr="007035A4">
        <w:rPr>
          <w:rFonts w:ascii="Cambria" w:hAnsi="Cambria"/>
          <w:bCs/>
          <w:sz w:val="24"/>
          <w:szCs w:val="24"/>
        </w:rPr>
        <w:t xml:space="preserve">Kementerian Kesehatan Republik Indonesia. (2018). </w:t>
      </w:r>
      <w:r w:rsidRPr="007035A4">
        <w:rPr>
          <w:rFonts w:ascii="Cambria" w:hAnsi="Cambria"/>
          <w:bCs/>
          <w:i/>
          <w:iCs/>
          <w:sz w:val="24"/>
          <w:szCs w:val="24"/>
        </w:rPr>
        <w:t>Peraturan Menteri Kesehatan Republik Indonesia Nomor 4 Tahun 2018 tentang Kewajiban Rumah Sakit dan Kewajiban Pasien</w:t>
      </w:r>
      <w:r w:rsidRPr="007035A4">
        <w:rPr>
          <w:rFonts w:ascii="Cambria" w:hAnsi="Cambria"/>
          <w:bCs/>
          <w:sz w:val="24"/>
          <w:szCs w:val="24"/>
        </w:rPr>
        <w:t>. Jakarta, Indonesia: Kementerian Kesehatan.</w:t>
      </w:r>
    </w:p>
    <w:p w14:paraId="160DD556"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i/>
          <w:iCs/>
          <w:sz w:val="24"/>
          <w:szCs w:val="24"/>
        </w:rPr>
        <w:t>Keputusan Menteri Kesehatan Nomor HK.01.07/MENKES/1128/2022 tentang Standar Akreditasi Rumah Sakit</w:t>
      </w:r>
      <w:r w:rsidRPr="007035A4">
        <w:rPr>
          <w:rFonts w:ascii="Cambria" w:hAnsi="Cambria"/>
          <w:bCs/>
          <w:sz w:val="24"/>
          <w:szCs w:val="24"/>
        </w:rPr>
        <w:t>. Jakarta: Kementerian Kesehatan RI.</w:t>
      </w:r>
    </w:p>
    <w:p w14:paraId="2BBDFBFE"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Khoirunnisa, S., &amp; Ramadhika, A. (2024). Pengaruh Kualitas Pelayanan Kesehatan terhadap Kepuasan Pasien di Rumah Sakit Umum Bina Sehat. In Jurnal Mahasiswa Ekonomi &amp; Bisnis (Vol. 4, Issue 2).</w:t>
      </w:r>
    </w:p>
    <w:p w14:paraId="3278F825" w14:textId="77777777" w:rsidR="0045094B" w:rsidRPr="007035A4" w:rsidRDefault="0045094B" w:rsidP="0045094B">
      <w:pPr>
        <w:spacing w:after="0" w:line="240" w:lineRule="auto"/>
        <w:ind w:left="567" w:hanging="567"/>
        <w:jc w:val="both"/>
        <w:rPr>
          <w:rFonts w:ascii="Cambria" w:hAnsi="Cambria"/>
          <w:bCs/>
          <w:sz w:val="24"/>
          <w:szCs w:val="24"/>
          <w:lang w:val="nn-NO"/>
        </w:rPr>
      </w:pPr>
      <w:r w:rsidRPr="007035A4">
        <w:rPr>
          <w:rFonts w:ascii="Cambria" w:hAnsi="Cambria"/>
          <w:bCs/>
          <w:sz w:val="24"/>
          <w:szCs w:val="24"/>
        </w:rPr>
        <w:t xml:space="preserve">Latupeirissa, J. (2022). Analisis Yuridis Definisi dan Fungsi Sosial Rumah Sakit Berdasarkan Undang-Undang Nomor 47 Tahun 2021. </w:t>
      </w:r>
      <w:r w:rsidRPr="007035A4">
        <w:rPr>
          <w:rFonts w:ascii="Cambria" w:hAnsi="Cambria"/>
          <w:bCs/>
          <w:sz w:val="24"/>
          <w:szCs w:val="24"/>
          <w:lang w:val="nn-NO"/>
        </w:rPr>
        <w:t xml:space="preserve">Jurnal Hukum Kesehatan Indonesia, </w:t>
      </w:r>
      <w:r w:rsidRPr="007035A4">
        <w:rPr>
          <w:rFonts w:ascii="Cambria" w:hAnsi="Cambria"/>
          <w:bCs/>
          <w:i/>
          <w:iCs/>
          <w:sz w:val="24"/>
          <w:szCs w:val="24"/>
          <w:lang w:val="nn-NO"/>
        </w:rPr>
        <w:t>3</w:t>
      </w:r>
      <w:r w:rsidRPr="007035A4">
        <w:rPr>
          <w:rFonts w:ascii="Cambria" w:hAnsi="Cambria"/>
          <w:bCs/>
          <w:sz w:val="24"/>
          <w:szCs w:val="24"/>
          <w:lang w:val="nn-NO"/>
        </w:rPr>
        <w:t>(1), 10–25.</w:t>
      </w:r>
    </w:p>
    <w:p w14:paraId="65D4781C"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lang w:val="nn-NO"/>
        </w:rPr>
        <w:t xml:space="preserve">Lestari, E R., Septifani, R., &amp; Nisak, K. (2021). </w:t>
      </w:r>
      <w:r w:rsidRPr="007035A4">
        <w:rPr>
          <w:rFonts w:ascii="Cambria" w:hAnsi="Cambria"/>
          <w:bCs/>
          <w:sz w:val="24"/>
          <w:szCs w:val="24"/>
        </w:rPr>
        <w:t xml:space="preserve">Green Awareness and Green Purchase Intention: The Moderating Role of Corporate Image. IOP Publishing, 924(1), 012051-012051. </w:t>
      </w:r>
      <w:hyperlink r:id="rId8" w:history="1">
        <w:r w:rsidRPr="007035A4">
          <w:rPr>
            <w:rStyle w:val="Hyperlink"/>
            <w:rFonts w:ascii="Cambria" w:hAnsi="Cambria"/>
            <w:bCs/>
            <w:sz w:val="24"/>
            <w:szCs w:val="24"/>
          </w:rPr>
          <w:t>https://doi.org/10.1088/1755-1315/924/1/012051</w:t>
        </w:r>
      </w:hyperlink>
    </w:p>
    <w:p w14:paraId="2310ADC1"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Lestari Purba, Edyanus Herman Halim, &amp; Any Widayatsari. (2021). Pengaruh Kualitas Pelayanan, Kepercayaan Terhadap Kepuasan dan Loyalitas Pasien Rawat Jalan di Poliklinik Bedah Saraf RSUD dr. Doris Sylvanus Palangkaraya. </w:t>
      </w:r>
      <w:r w:rsidRPr="007035A4">
        <w:rPr>
          <w:rFonts w:ascii="Cambria" w:hAnsi="Cambria"/>
          <w:bCs/>
          <w:i/>
          <w:iCs/>
          <w:sz w:val="24"/>
          <w:szCs w:val="24"/>
        </w:rPr>
        <w:t>Jurnal Ekonomi KIAT</w:t>
      </w:r>
      <w:r w:rsidRPr="007035A4">
        <w:rPr>
          <w:rFonts w:ascii="Cambria" w:hAnsi="Cambria"/>
          <w:bCs/>
          <w:sz w:val="24"/>
          <w:szCs w:val="24"/>
        </w:rPr>
        <w:t xml:space="preserve">, </w:t>
      </w:r>
      <w:r w:rsidRPr="007035A4">
        <w:rPr>
          <w:rFonts w:ascii="Cambria" w:hAnsi="Cambria"/>
          <w:bCs/>
          <w:i/>
          <w:iCs/>
          <w:sz w:val="24"/>
          <w:szCs w:val="24"/>
        </w:rPr>
        <w:t>32</w:t>
      </w:r>
      <w:r w:rsidRPr="007035A4">
        <w:rPr>
          <w:rFonts w:ascii="Cambria" w:hAnsi="Cambria"/>
          <w:bCs/>
          <w:sz w:val="24"/>
          <w:szCs w:val="24"/>
        </w:rPr>
        <w:t>(2), 1-16.</w:t>
      </w:r>
    </w:p>
    <w:p w14:paraId="51E687F3"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Nurafsari, I., Apriawanti, V., Surveyanti, Y., Purwadhi, P., &amp; Andrianis, R. (2024). The Effectiveness of Patient Satisfaction in Increasing Loyalty in Hospitals: Literature Review. </w:t>
      </w:r>
      <w:r w:rsidRPr="007035A4">
        <w:rPr>
          <w:rFonts w:ascii="Cambria" w:hAnsi="Cambria"/>
          <w:bCs/>
          <w:i/>
          <w:iCs/>
          <w:sz w:val="24"/>
          <w:szCs w:val="24"/>
        </w:rPr>
        <w:t>Proceeding of International Conference on Economic Issues</w:t>
      </w:r>
      <w:r w:rsidRPr="007035A4">
        <w:rPr>
          <w:rFonts w:ascii="Cambria" w:hAnsi="Cambria"/>
          <w:bCs/>
          <w:sz w:val="24"/>
          <w:szCs w:val="24"/>
        </w:rPr>
        <w:t xml:space="preserve">, </w:t>
      </w:r>
      <w:r w:rsidRPr="007035A4">
        <w:rPr>
          <w:rFonts w:ascii="Cambria" w:hAnsi="Cambria"/>
          <w:bCs/>
          <w:i/>
          <w:iCs/>
          <w:sz w:val="24"/>
          <w:szCs w:val="24"/>
        </w:rPr>
        <w:t>1</w:t>
      </w:r>
      <w:r w:rsidRPr="007035A4">
        <w:rPr>
          <w:rFonts w:ascii="Cambria" w:hAnsi="Cambria"/>
          <w:bCs/>
          <w:sz w:val="24"/>
          <w:szCs w:val="24"/>
        </w:rPr>
        <w:t>(1), 273–282.</w:t>
      </w:r>
    </w:p>
    <w:p w14:paraId="13FA5005"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lang w:val="en-ID"/>
        </w:rPr>
        <w:t xml:space="preserve">Parmana, A. D., Paramarta, V., &amp; Nurina, Y. I. (2024). </w:t>
      </w:r>
      <w:r w:rsidRPr="007035A4">
        <w:rPr>
          <w:rFonts w:ascii="Cambria" w:hAnsi="Cambria"/>
          <w:bCs/>
          <w:sz w:val="24"/>
          <w:szCs w:val="24"/>
        </w:rPr>
        <w:t xml:space="preserve">Factors Affecting Patient Satisfaction and Patient Loyalty in Hospitals: Systematic Literature Review. </w:t>
      </w:r>
      <w:r w:rsidRPr="007035A4">
        <w:rPr>
          <w:rFonts w:ascii="Cambria" w:hAnsi="Cambria"/>
          <w:bCs/>
          <w:i/>
          <w:iCs/>
          <w:sz w:val="24"/>
          <w:szCs w:val="24"/>
        </w:rPr>
        <w:t>International Islamic Medical Journal</w:t>
      </w:r>
      <w:r w:rsidRPr="007035A4">
        <w:rPr>
          <w:rFonts w:ascii="Cambria" w:hAnsi="Cambria"/>
          <w:bCs/>
          <w:sz w:val="24"/>
          <w:szCs w:val="24"/>
        </w:rPr>
        <w:t xml:space="preserve">, </w:t>
      </w:r>
      <w:r w:rsidRPr="007035A4">
        <w:rPr>
          <w:rFonts w:ascii="Cambria" w:hAnsi="Cambria"/>
          <w:bCs/>
          <w:i/>
          <w:iCs/>
          <w:sz w:val="24"/>
          <w:szCs w:val="24"/>
        </w:rPr>
        <w:t>6</w:t>
      </w:r>
      <w:r w:rsidRPr="007035A4">
        <w:rPr>
          <w:rFonts w:ascii="Cambria" w:hAnsi="Cambria"/>
          <w:bCs/>
          <w:sz w:val="24"/>
          <w:szCs w:val="24"/>
        </w:rPr>
        <w:t>(2), 173–182.</w:t>
      </w:r>
    </w:p>
    <w:p w14:paraId="04DC8206"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lastRenderedPageBreak/>
        <w:t xml:space="preserve">Pemerintah Republik Indonesia. (2021). </w:t>
      </w:r>
      <w:r w:rsidRPr="007035A4">
        <w:rPr>
          <w:rFonts w:ascii="Cambria" w:hAnsi="Cambria"/>
          <w:bCs/>
          <w:i/>
          <w:iCs/>
          <w:sz w:val="24"/>
          <w:szCs w:val="24"/>
        </w:rPr>
        <w:t>Peraturan Pemerintah Republik Indonesia Nomor 47 Tahun 2021 tentang Penyelenggaraan Bidang Perumahsakitan</w:t>
      </w:r>
      <w:r w:rsidRPr="007035A4">
        <w:rPr>
          <w:rFonts w:ascii="Cambria" w:hAnsi="Cambria"/>
          <w:bCs/>
          <w:sz w:val="24"/>
          <w:szCs w:val="24"/>
        </w:rPr>
        <w:t>. Jakarta, Indonesia: Kementerian Kesehatan.</w:t>
      </w:r>
    </w:p>
    <w:p w14:paraId="1A74C81E" w14:textId="77777777" w:rsidR="0045094B" w:rsidRPr="007035A4" w:rsidRDefault="0045094B" w:rsidP="0045094B">
      <w:pPr>
        <w:spacing w:after="0" w:line="240" w:lineRule="auto"/>
        <w:ind w:left="567" w:hanging="567"/>
        <w:jc w:val="both"/>
        <w:rPr>
          <w:rFonts w:ascii="Cambria" w:hAnsi="Cambria"/>
          <w:bCs/>
          <w:sz w:val="24"/>
          <w:szCs w:val="24"/>
          <w:lang w:val="sv-SE"/>
        </w:rPr>
      </w:pPr>
      <w:r w:rsidRPr="007035A4">
        <w:rPr>
          <w:rFonts w:ascii="Cambria" w:hAnsi="Cambria"/>
          <w:bCs/>
          <w:sz w:val="24"/>
          <w:szCs w:val="24"/>
        </w:rPr>
        <w:t xml:space="preserve">Purba, L., Halim, E. H., &amp; Widayatsari, A. (2021). Pengaruh Kualitas Pelayanan, Kepercayaan Terhadap Kepuasan dan Loyalitas Pasien Rawat Jalan di Poliklinik Bedah Saraf RSUD dr. </w:t>
      </w:r>
      <w:r w:rsidRPr="007035A4">
        <w:rPr>
          <w:rFonts w:ascii="Cambria" w:hAnsi="Cambria"/>
          <w:bCs/>
          <w:sz w:val="24"/>
          <w:szCs w:val="24"/>
          <w:lang w:val="sv-SE"/>
        </w:rPr>
        <w:t xml:space="preserve">Doris Sylvanus Palangkaraya. </w:t>
      </w:r>
      <w:r w:rsidRPr="007035A4">
        <w:rPr>
          <w:rFonts w:ascii="Cambria" w:hAnsi="Cambria"/>
          <w:bCs/>
          <w:i/>
          <w:iCs/>
          <w:sz w:val="24"/>
          <w:szCs w:val="24"/>
          <w:lang w:val="sv-SE"/>
        </w:rPr>
        <w:t>Jurnal Ekonomi KIAT</w:t>
      </w:r>
      <w:r w:rsidRPr="007035A4">
        <w:rPr>
          <w:rFonts w:ascii="Cambria" w:hAnsi="Cambria"/>
          <w:bCs/>
          <w:sz w:val="24"/>
          <w:szCs w:val="24"/>
          <w:lang w:val="sv-SE"/>
        </w:rPr>
        <w:t xml:space="preserve">, </w:t>
      </w:r>
      <w:r w:rsidRPr="007035A4">
        <w:rPr>
          <w:rFonts w:ascii="Cambria" w:hAnsi="Cambria"/>
          <w:bCs/>
          <w:i/>
          <w:iCs/>
          <w:sz w:val="24"/>
          <w:szCs w:val="24"/>
          <w:lang w:val="sv-SE"/>
        </w:rPr>
        <w:t>32</w:t>
      </w:r>
      <w:r w:rsidRPr="007035A4">
        <w:rPr>
          <w:rFonts w:ascii="Cambria" w:hAnsi="Cambria"/>
          <w:bCs/>
          <w:sz w:val="24"/>
          <w:szCs w:val="24"/>
          <w:lang w:val="sv-SE"/>
        </w:rPr>
        <w:t>(2), 1–16.</w:t>
      </w:r>
    </w:p>
    <w:p w14:paraId="0D2DF99F" w14:textId="77777777" w:rsidR="0045094B" w:rsidRPr="007035A4" w:rsidRDefault="0045094B" w:rsidP="0045094B">
      <w:pPr>
        <w:spacing w:after="0" w:line="240" w:lineRule="auto"/>
        <w:ind w:left="567" w:hanging="567"/>
        <w:jc w:val="both"/>
        <w:rPr>
          <w:rFonts w:ascii="Cambria" w:hAnsi="Cambria"/>
          <w:bCs/>
          <w:sz w:val="24"/>
          <w:szCs w:val="24"/>
          <w:lang w:val="sv-SE"/>
        </w:rPr>
      </w:pPr>
      <w:r w:rsidRPr="007035A4">
        <w:rPr>
          <w:rFonts w:ascii="Cambria" w:hAnsi="Cambria"/>
          <w:bCs/>
          <w:sz w:val="24"/>
          <w:szCs w:val="24"/>
          <w:lang w:val="sv-SE"/>
        </w:rPr>
        <w:t xml:space="preserve">Putra, B., &amp; Hutabarat, S. (2024). Loyalitas Pasien sebagai Indikator Utama Keberhasilan Pemasaran Jasa Kesehatan: Analisis Biaya Akuisisi dan Retensi. Jurnal Pemasaran dan Pelayanan Kesehatan, </w:t>
      </w:r>
      <w:r w:rsidRPr="007035A4">
        <w:rPr>
          <w:rFonts w:ascii="Cambria" w:hAnsi="Cambria"/>
          <w:bCs/>
          <w:i/>
          <w:iCs/>
          <w:sz w:val="24"/>
          <w:szCs w:val="24"/>
          <w:lang w:val="sv-SE"/>
        </w:rPr>
        <w:t>5</w:t>
      </w:r>
      <w:r w:rsidRPr="007035A4">
        <w:rPr>
          <w:rFonts w:ascii="Cambria" w:hAnsi="Cambria"/>
          <w:bCs/>
          <w:sz w:val="24"/>
          <w:szCs w:val="24"/>
          <w:lang w:val="sv-SE"/>
        </w:rPr>
        <w:t>(2), 60–75.</w:t>
      </w:r>
    </w:p>
    <w:p w14:paraId="37CE109E"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Raharjo, A., &amp; Jayanegara, B. (2025). Peran Krusial Kepercayaan Pasien sebagai Anteseden Loyalitas dalam Industri Pelayanan Kesehatan. Jurnal Bisnis dan Manajemen Kesehatan, </w:t>
      </w:r>
      <w:r w:rsidRPr="007035A4">
        <w:rPr>
          <w:rFonts w:ascii="Cambria" w:hAnsi="Cambria"/>
          <w:bCs/>
          <w:i/>
          <w:iCs/>
          <w:sz w:val="24"/>
          <w:szCs w:val="24"/>
        </w:rPr>
        <w:t>1</w:t>
      </w:r>
      <w:r w:rsidRPr="007035A4">
        <w:rPr>
          <w:rFonts w:ascii="Cambria" w:hAnsi="Cambria"/>
          <w:bCs/>
          <w:sz w:val="24"/>
          <w:szCs w:val="24"/>
        </w:rPr>
        <w:t>(1), 1–12.</w:t>
      </w:r>
    </w:p>
    <w:p w14:paraId="77605EA7"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Ramadhani, R., &amp; Sediawan, M. N. L. (2022). Kepercayaan Pasien Terhadap Layanan Kesehatan Suatu Studi Tinjauan Sistematis. </w:t>
      </w:r>
      <w:r w:rsidRPr="007035A4">
        <w:rPr>
          <w:rFonts w:ascii="Cambria" w:hAnsi="Cambria"/>
          <w:bCs/>
          <w:i/>
          <w:iCs/>
          <w:sz w:val="24"/>
          <w:szCs w:val="24"/>
        </w:rPr>
        <w:t>Jurnal Ilmiah Media Husada</w:t>
      </w:r>
      <w:r w:rsidRPr="007035A4">
        <w:rPr>
          <w:rFonts w:ascii="Cambria" w:hAnsi="Cambria"/>
          <w:bCs/>
          <w:sz w:val="24"/>
          <w:szCs w:val="24"/>
        </w:rPr>
        <w:t xml:space="preserve">, </w:t>
      </w:r>
      <w:r w:rsidRPr="007035A4">
        <w:rPr>
          <w:rFonts w:ascii="Cambria" w:hAnsi="Cambria"/>
          <w:bCs/>
          <w:i/>
          <w:iCs/>
          <w:sz w:val="24"/>
          <w:szCs w:val="24"/>
        </w:rPr>
        <w:t>11</w:t>
      </w:r>
      <w:r w:rsidRPr="007035A4">
        <w:rPr>
          <w:rFonts w:ascii="Cambria" w:hAnsi="Cambria"/>
          <w:bCs/>
          <w:sz w:val="24"/>
          <w:szCs w:val="24"/>
        </w:rPr>
        <w:t>(1), 71-83.</w:t>
      </w:r>
    </w:p>
    <w:p w14:paraId="471C2407" w14:textId="36A4C455" w:rsidR="0045094B" w:rsidRPr="007035A4" w:rsidRDefault="0045094B" w:rsidP="0045094B">
      <w:pPr>
        <w:spacing w:after="0" w:line="240" w:lineRule="auto"/>
        <w:ind w:left="567" w:hanging="567"/>
        <w:jc w:val="both"/>
        <w:rPr>
          <w:rFonts w:ascii="Cambria" w:hAnsi="Cambria"/>
          <w:bCs/>
          <w:sz w:val="24"/>
          <w:szCs w:val="24"/>
          <w:u w:val="single"/>
        </w:rPr>
      </w:pPr>
      <w:r w:rsidRPr="007035A4">
        <w:rPr>
          <w:rFonts w:ascii="Cambria" w:hAnsi="Cambria"/>
          <w:bCs/>
          <w:sz w:val="24"/>
          <w:szCs w:val="24"/>
        </w:rPr>
        <w:t>Rauf,</w:t>
      </w:r>
      <w:r>
        <w:rPr>
          <w:rFonts w:ascii="Cambria" w:hAnsi="Cambria"/>
          <w:bCs/>
          <w:sz w:val="24"/>
          <w:szCs w:val="24"/>
        </w:rPr>
        <w:t xml:space="preserve"> </w:t>
      </w:r>
      <w:r w:rsidRPr="007035A4">
        <w:rPr>
          <w:rFonts w:ascii="Cambria" w:hAnsi="Cambria"/>
          <w:bCs/>
          <w:sz w:val="24"/>
          <w:szCs w:val="24"/>
        </w:rPr>
        <w:t>A., Muhammad, N., Mahmood, H., &amp; Yen, Y. Y. (2024). The</w:t>
      </w:r>
      <w:r>
        <w:rPr>
          <w:rFonts w:ascii="Cambria" w:hAnsi="Cambria"/>
          <w:bCs/>
          <w:sz w:val="24"/>
          <w:szCs w:val="24"/>
        </w:rPr>
        <w:t xml:space="preserve"> </w:t>
      </w:r>
      <w:r w:rsidRPr="007035A4">
        <w:rPr>
          <w:rFonts w:ascii="Cambria" w:hAnsi="Cambria"/>
          <w:bCs/>
          <w:sz w:val="24"/>
          <w:szCs w:val="24"/>
        </w:rPr>
        <w:t>influence of healthcare</w:t>
      </w:r>
      <w:r>
        <w:rPr>
          <w:rFonts w:ascii="Cambria" w:hAnsi="Cambria"/>
          <w:bCs/>
          <w:sz w:val="24"/>
          <w:szCs w:val="24"/>
        </w:rPr>
        <w:t xml:space="preserve"> </w:t>
      </w:r>
      <w:r w:rsidRPr="007035A4">
        <w:rPr>
          <w:rFonts w:ascii="Cambria" w:hAnsi="Cambria"/>
          <w:bCs/>
          <w:sz w:val="24"/>
          <w:szCs w:val="24"/>
        </w:rPr>
        <w:t>service</w:t>
      </w:r>
      <w:r>
        <w:rPr>
          <w:rFonts w:ascii="Cambria" w:hAnsi="Cambria"/>
          <w:bCs/>
          <w:sz w:val="24"/>
          <w:szCs w:val="24"/>
        </w:rPr>
        <w:t xml:space="preserve"> </w:t>
      </w:r>
      <w:r w:rsidRPr="007035A4">
        <w:rPr>
          <w:rFonts w:ascii="Cambria" w:hAnsi="Cambria"/>
          <w:bCs/>
          <w:sz w:val="24"/>
          <w:szCs w:val="24"/>
        </w:rPr>
        <w:t>quality on</w:t>
      </w:r>
      <w:r>
        <w:rPr>
          <w:rFonts w:ascii="Cambria" w:hAnsi="Cambria"/>
          <w:bCs/>
          <w:sz w:val="24"/>
          <w:szCs w:val="24"/>
        </w:rPr>
        <w:t xml:space="preserve"> </w:t>
      </w:r>
      <w:r w:rsidRPr="007035A4">
        <w:rPr>
          <w:rFonts w:ascii="Cambria" w:hAnsi="Cambria"/>
          <w:bCs/>
          <w:sz w:val="24"/>
          <w:szCs w:val="24"/>
        </w:rPr>
        <w:t>patients’</w:t>
      </w:r>
      <w:r>
        <w:rPr>
          <w:rFonts w:ascii="Cambria" w:hAnsi="Cambria"/>
          <w:bCs/>
          <w:sz w:val="24"/>
          <w:szCs w:val="24"/>
        </w:rPr>
        <w:t xml:space="preserve"> </w:t>
      </w:r>
      <w:r w:rsidRPr="007035A4">
        <w:rPr>
          <w:rFonts w:ascii="Cambria" w:hAnsi="Cambria"/>
          <w:bCs/>
          <w:sz w:val="24"/>
          <w:szCs w:val="24"/>
        </w:rPr>
        <w:t>satisfaction</w:t>
      </w:r>
      <w:r>
        <w:rPr>
          <w:rFonts w:ascii="Cambria" w:hAnsi="Cambria"/>
          <w:bCs/>
          <w:sz w:val="24"/>
          <w:szCs w:val="24"/>
        </w:rPr>
        <w:t xml:space="preserve"> </w:t>
      </w:r>
      <w:r w:rsidRPr="007035A4">
        <w:rPr>
          <w:rFonts w:ascii="Cambria" w:hAnsi="Cambria"/>
          <w:bCs/>
          <w:sz w:val="24"/>
          <w:szCs w:val="24"/>
        </w:rPr>
        <w:t>in</w:t>
      </w:r>
      <w:r>
        <w:rPr>
          <w:rFonts w:ascii="Cambria" w:hAnsi="Cambria"/>
          <w:bCs/>
          <w:sz w:val="24"/>
          <w:szCs w:val="24"/>
        </w:rPr>
        <w:t xml:space="preserve"> </w:t>
      </w:r>
      <w:r w:rsidRPr="007035A4">
        <w:rPr>
          <w:rFonts w:ascii="Cambria" w:hAnsi="Cambria"/>
          <w:bCs/>
          <w:sz w:val="24"/>
          <w:szCs w:val="24"/>
        </w:rPr>
        <w:t>urban</w:t>
      </w:r>
      <w:r>
        <w:rPr>
          <w:rFonts w:ascii="Cambria" w:hAnsi="Cambria"/>
          <w:bCs/>
          <w:sz w:val="24"/>
          <w:szCs w:val="24"/>
        </w:rPr>
        <w:t xml:space="preserve"> </w:t>
      </w:r>
      <w:r w:rsidRPr="007035A4">
        <w:rPr>
          <w:rFonts w:ascii="Cambria" w:hAnsi="Cambria"/>
          <w:bCs/>
          <w:sz w:val="24"/>
          <w:szCs w:val="24"/>
        </w:rPr>
        <w:t>areas: The</w:t>
      </w:r>
      <w:r>
        <w:rPr>
          <w:rFonts w:ascii="Cambria" w:hAnsi="Cambria"/>
          <w:bCs/>
          <w:sz w:val="24"/>
          <w:szCs w:val="24"/>
        </w:rPr>
        <w:t xml:space="preserve"> </w:t>
      </w:r>
      <w:r w:rsidRPr="007035A4">
        <w:rPr>
          <w:rFonts w:ascii="Cambria" w:hAnsi="Cambria"/>
          <w:bCs/>
          <w:sz w:val="24"/>
          <w:szCs w:val="24"/>
        </w:rPr>
        <w:t>case</w:t>
      </w:r>
      <w:r>
        <w:rPr>
          <w:rFonts w:ascii="Cambria" w:hAnsi="Cambria"/>
          <w:bCs/>
          <w:sz w:val="24"/>
          <w:szCs w:val="24"/>
        </w:rPr>
        <w:t xml:space="preserve"> </w:t>
      </w:r>
      <w:r w:rsidRPr="007035A4">
        <w:rPr>
          <w:rFonts w:ascii="Cambria" w:hAnsi="Cambria"/>
          <w:bCs/>
          <w:sz w:val="24"/>
          <w:szCs w:val="24"/>
        </w:rPr>
        <w:t>of</w:t>
      </w:r>
      <w:r>
        <w:rPr>
          <w:rFonts w:ascii="Cambria" w:hAnsi="Cambria"/>
          <w:bCs/>
          <w:sz w:val="24"/>
          <w:szCs w:val="24"/>
        </w:rPr>
        <w:t xml:space="preserve"> </w:t>
      </w:r>
      <w:r w:rsidRPr="007035A4">
        <w:rPr>
          <w:rFonts w:ascii="Cambria" w:hAnsi="Cambria"/>
          <w:bCs/>
          <w:sz w:val="24"/>
          <w:szCs w:val="24"/>
        </w:rPr>
        <w:t xml:space="preserve">Pakistan. Heliyon, 10(18). </w:t>
      </w:r>
      <w:hyperlink r:id="rId9" w:history="1">
        <w:r w:rsidRPr="007035A4">
          <w:rPr>
            <w:rStyle w:val="Hyperlink"/>
            <w:rFonts w:ascii="Cambria" w:hAnsi="Cambria"/>
            <w:bCs/>
            <w:sz w:val="24"/>
            <w:szCs w:val="24"/>
          </w:rPr>
          <w:t>https://doi.org/10.1016/j.heliyon.2024.e37506</w:t>
        </w:r>
      </w:hyperlink>
    </w:p>
    <w:p w14:paraId="1D9F0805" w14:textId="77777777" w:rsidR="0045094B" w:rsidRPr="007035A4" w:rsidRDefault="0045094B" w:rsidP="0045094B">
      <w:pPr>
        <w:spacing w:after="0" w:line="240" w:lineRule="auto"/>
        <w:ind w:left="567" w:hanging="567"/>
        <w:jc w:val="both"/>
        <w:rPr>
          <w:rFonts w:ascii="Cambria" w:hAnsi="Cambria"/>
          <w:bCs/>
          <w:sz w:val="24"/>
          <w:szCs w:val="24"/>
          <w:u w:val="single"/>
        </w:rPr>
      </w:pPr>
      <w:r w:rsidRPr="007035A4">
        <w:rPr>
          <w:rFonts w:ascii="Cambria" w:hAnsi="Cambria"/>
          <w:bCs/>
          <w:sz w:val="24"/>
          <w:szCs w:val="24"/>
        </w:rPr>
        <w:t xml:space="preserve">Solo, A., Budi, B., &amp; Candra, C. (2025). Peran Citra Merek dalam Memperkuat Keyakinan dan Loyalitas Pasien Rumah Sakit: Studi Kasus di Indonesia. Jurnal Manajemen Pelayanan Kesehatan, </w:t>
      </w:r>
      <w:r w:rsidRPr="007035A4">
        <w:rPr>
          <w:rFonts w:ascii="Cambria" w:hAnsi="Cambria"/>
          <w:bCs/>
          <w:i/>
          <w:iCs/>
          <w:sz w:val="24"/>
          <w:szCs w:val="24"/>
        </w:rPr>
        <w:t>10</w:t>
      </w:r>
      <w:r w:rsidRPr="007035A4">
        <w:rPr>
          <w:rFonts w:ascii="Cambria" w:hAnsi="Cambria"/>
          <w:bCs/>
          <w:sz w:val="24"/>
          <w:szCs w:val="24"/>
        </w:rPr>
        <w:t>(1), 15–28.</w:t>
      </w:r>
    </w:p>
    <w:p w14:paraId="79037BBC" w14:textId="77777777" w:rsidR="0045094B" w:rsidRPr="007035A4" w:rsidRDefault="0045094B" w:rsidP="0045094B">
      <w:pPr>
        <w:spacing w:after="0" w:line="240" w:lineRule="auto"/>
        <w:ind w:left="567" w:hanging="567"/>
        <w:jc w:val="both"/>
        <w:rPr>
          <w:rFonts w:ascii="Cambria" w:hAnsi="Cambria"/>
          <w:bCs/>
          <w:sz w:val="24"/>
          <w:szCs w:val="24"/>
        </w:rPr>
      </w:pPr>
      <w:r w:rsidRPr="007035A4">
        <w:rPr>
          <w:rFonts w:ascii="Cambria" w:hAnsi="Cambria"/>
          <w:bCs/>
          <w:sz w:val="24"/>
          <w:szCs w:val="24"/>
        </w:rPr>
        <w:t xml:space="preserve">Sondakh, V., Lengkong, F. D. J., &amp; Palar, N. (2023). Kualitas Pelayanan Kesehatan Rawat Jalan Di Rumah Sakit Umum Daerah Noongan. </w:t>
      </w:r>
      <w:r w:rsidRPr="007035A4">
        <w:rPr>
          <w:rFonts w:ascii="Cambria" w:hAnsi="Cambria"/>
          <w:bCs/>
          <w:i/>
          <w:iCs/>
          <w:sz w:val="24"/>
          <w:szCs w:val="24"/>
        </w:rPr>
        <w:t>Jurnal Administrasi Publik</w:t>
      </w:r>
      <w:r w:rsidRPr="007035A4">
        <w:rPr>
          <w:rFonts w:ascii="Cambria" w:hAnsi="Cambria"/>
          <w:bCs/>
          <w:sz w:val="24"/>
          <w:szCs w:val="24"/>
        </w:rPr>
        <w:t xml:space="preserve">, </w:t>
      </w:r>
      <w:r w:rsidRPr="007035A4">
        <w:rPr>
          <w:rFonts w:ascii="Cambria" w:hAnsi="Cambria"/>
          <w:bCs/>
          <w:i/>
          <w:iCs/>
          <w:sz w:val="24"/>
          <w:szCs w:val="24"/>
        </w:rPr>
        <w:t>8</w:t>
      </w:r>
      <w:r w:rsidRPr="007035A4">
        <w:rPr>
          <w:rFonts w:ascii="Cambria" w:hAnsi="Cambria"/>
          <w:bCs/>
          <w:sz w:val="24"/>
          <w:szCs w:val="24"/>
        </w:rPr>
        <w:t>(4), 244–253.</w:t>
      </w:r>
    </w:p>
    <w:p w14:paraId="2F0692D8" w14:textId="15AEC5EC" w:rsidR="001902CC" w:rsidRPr="001902CC" w:rsidRDefault="0045094B" w:rsidP="0045094B">
      <w:pPr>
        <w:spacing w:after="0" w:line="240" w:lineRule="auto"/>
        <w:ind w:left="709" w:hanging="709"/>
        <w:jc w:val="both"/>
        <w:rPr>
          <w:rFonts w:ascii="Cambria" w:hAnsi="Cambria"/>
          <w:bCs/>
          <w:sz w:val="24"/>
          <w:szCs w:val="24"/>
          <w:lang w:val="id-ID"/>
        </w:rPr>
      </w:pPr>
      <w:r w:rsidRPr="007035A4">
        <w:rPr>
          <w:rFonts w:ascii="Cambria" w:hAnsi="Cambria"/>
          <w:bCs/>
          <w:sz w:val="24"/>
          <w:szCs w:val="24"/>
        </w:rPr>
        <w:t>Undang-Undang Republik Indonesia Nomor 17 Tahun 2023 tentang Kesehatan.</w:t>
      </w:r>
    </w:p>
    <w:sectPr w:rsidR="001902CC" w:rsidRPr="001902CC" w:rsidSect="00D21B50">
      <w:headerReference w:type="default" r:id="rId10"/>
      <w:footerReference w:type="even" r:id="rId11"/>
      <w:footerReference w:type="default" r:id="rId12"/>
      <w:headerReference w:type="first" r:id="rId13"/>
      <w:footerReference w:type="first" r:id="rId14"/>
      <w:pgSz w:w="11907" w:h="16840" w:code="9"/>
      <w:pgMar w:top="1644" w:right="1582" w:bottom="1610" w:left="1599" w:header="720" w:footer="720" w:gutter="0"/>
      <w:pgNumType w:start="33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A4011" w14:textId="77777777" w:rsidR="00D80B0A" w:rsidRDefault="00D80B0A" w:rsidP="00897283">
      <w:pPr>
        <w:spacing w:after="0" w:line="240" w:lineRule="auto"/>
      </w:pPr>
      <w:r>
        <w:separator/>
      </w:r>
    </w:p>
  </w:endnote>
  <w:endnote w:type="continuationSeparator" w:id="0">
    <w:p w14:paraId="6B258336" w14:textId="77777777" w:rsidR="00D80B0A" w:rsidRDefault="00D80B0A" w:rsidP="0089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Antiqua">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Italic">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5150492"/>
      <w:docPartObj>
        <w:docPartGallery w:val="Page Numbers (Bottom of Page)"/>
        <w:docPartUnique/>
      </w:docPartObj>
    </w:sdtPr>
    <w:sdtEndPr>
      <w:rPr>
        <w:rStyle w:val="PageNumber"/>
      </w:rPr>
    </w:sdtEndPr>
    <w:sdtContent>
      <w:p w14:paraId="7DA494B3" w14:textId="77777777" w:rsidR="00A91B1F" w:rsidRDefault="00A91B1F" w:rsidP="00382B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E98FE3" w14:textId="77777777" w:rsidR="00A91B1F" w:rsidRDefault="00A91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mbria" w:hAnsi="Cambria"/>
      </w:rPr>
      <w:id w:val="-1367831407"/>
      <w:docPartObj>
        <w:docPartGallery w:val="Page Numbers (Bottom of Page)"/>
        <w:docPartUnique/>
      </w:docPartObj>
    </w:sdtPr>
    <w:sdtEndPr>
      <w:rPr>
        <w:rStyle w:val="PageNumber"/>
      </w:rPr>
    </w:sdtEndPr>
    <w:sdtContent>
      <w:p w14:paraId="1BF62FC9" w14:textId="77777777" w:rsidR="00A91B1F" w:rsidRPr="002E4703" w:rsidRDefault="00A91B1F" w:rsidP="00382B86">
        <w:pPr>
          <w:pStyle w:val="Footer"/>
          <w:framePr w:wrap="none" w:vAnchor="text" w:hAnchor="margin" w:xAlign="center" w:y="1"/>
          <w:rPr>
            <w:rStyle w:val="PageNumber"/>
            <w:rFonts w:ascii="Cambria" w:hAnsi="Cambria"/>
          </w:rPr>
        </w:pPr>
        <w:r w:rsidRPr="002E4703">
          <w:rPr>
            <w:rStyle w:val="PageNumber"/>
            <w:rFonts w:ascii="Cambria" w:hAnsi="Cambria"/>
          </w:rPr>
          <w:fldChar w:fldCharType="begin"/>
        </w:r>
        <w:r w:rsidRPr="002E4703">
          <w:rPr>
            <w:rStyle w:val="PageNumber"/>
            <w:rFonts w:ascii="Cambria" w:hAnsi="Cambria"/>
          </w:rPr>
          <w:instrText xml:space="preserve"> PAGE </w:instrText>
        </w:r>
        <w:r w:rsidRPr="002E4703">
          <w:rPr>
            <w:rStyle w:val="PageNumber"/>
            <w:rFonts w:ascii="Cambria" w:hAnsi="Cambria"/>
          </w:rPr>
          <w:fldChar w:fldCharType="separate"/>
        </w:r>
        <w:r>
          <w:rPr>
            <w:rStyle w:val="PageNumber"/>
            <w:rFonts w:ascii="Cambria" w:hAnsi="Cambria"/>
            <w:noProof/>
          </w:rPr>
          <w:t>221</w:t>
        </w:r>
        <w:r w:rsidRPr="002E4703">
          <w:rPr>
            <w:rStyle w:val="PageNumber"/>
            <w:rFonts w:ascii="Cambria" w:hAnsi="Cambria"/>
          </w:rPr>
          <w:fldChar w:fldCharType="end"/>
        </w:r>
      </w:p>
    </w:sdtContent>
  </w:sdt>
  <w:p w14:paraId="4E93FDC5" w14:textId="77777777" w:rsidR="00A91B1F" w:rsidRDefault="00A91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6A0F" w14:textId="77777777" w:rsidR="00D21B50" w:rsidRDefault="00D21B50" w:rsidP="00D21B50">
    <w:pPr>
      <w:spacing w:after="0" w:line="240" w:lineRule="auto"/>
      <w:contextualSpacing/>
      <w:rPr>
        <w:rFonts w:ascii="Calibri-Italic" w:hAnsi="Calibri-Italic" w:cs="Calibri-Italic"/>
        <w:i/>
        <w:iCs/>
        <w:color w:val="0000FF"/>
        <w:sz w:val="20"/>
        <w:szCs w:val="20"/>
      </w:rPr>
    </w:pPr>
  </w:p>
  <w:p w14:paraId="2C1CA33B" w14:textId="77777777" w:rsidR="00D21B50" w:rsidRPr="00297F1A" w:rsidRDefault="00D21B50" w:rsidP="00D21B50">
    <w:pPr>
      <w:spacing w:after="0" w:line="240" w:lineRule="auto"/>
      <w:contextualSpacing/>
      <w:rPr>
        <w:rFonts w:ascii="Calibri-Italic" w:hAnsi="Calibri-Italic" w:cs="Calibri-Italic"/>
        <w:b/>
        <w:bCs/>
        <w:i/>
        <w:iCs/>
        <w:color w:val="000000"/>
        <w:sz w:val="20"/>
        <w:szCs w:val="20"/>
      </w:rPr>
    </w:pPr>
    <w:r w:rsidRPr="00297F1A">
      <w:rPr>
        <w:rFonts w:ascii="Calibri-Italic" w:hAnsi="Calibri-Italic" w:cs="Calibri-Italic"/>
        <w:i/>
        <w:iCs/>
        <w:color w:val="0000FF"/>
        <w:sz w:val="20"/>
        <w:szCs w:val="20"/>
      </w:rPr>
      <w:t>https://journal.yrpipku.com/index.php/ceej</w:t>
    </w:r>
  </w:p>
  <w:p w14:paraId="61AEE9D8" w14:textId="77777777" w:rsidR="00D21B50" w:rsidRPr="00297F1A" w:rsidRDefault="00D21B50" w:rsidP="00D21B50">
    <w:pPr>
      <w:spacing w:after="0" w:line="240" w:lineRule="auto"/>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e</w:t>
    </w:r>
    <w:r w:rsidRPr="00297F1A">
      <w:rPr>
        <w:rFonts w:ascii="Calibri-Italic" w:hAnsi="Calibri-Italic" w:cs="Calibri-Italic"/>
        <w:b/>
        <w:bCs/>
        <w:i/>
        <w:iCs/>
        <w:color w:val="000000"/>
        <w:sz w:val="20"/>
        <w:szCs w:val="20"/>
      </w:rPr>
      <w:t>-ISSN:2715-9752, p-ISSN:2715-9868</w:t>
    </w:r>
  </w:p>
  <w:p w14:paraId="0E4DF464" w14:textId="77777777" w:rsidR="00D21B50" w:rsidRPr="00297F1A" w:rsidRDefault="00D21B50" w:rsidP="00D21B50">
    <w:pPr>
      <w:adjustRightInd w:val="0"/>
      <w:spacing w:after="0" w:line="240" w:lineRule="auto"/>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Copyright © 202</w:t>
    </w:r>
    <w:r>
      <w:rPr>
        <w:rFonts w:ascii="Calibri-Italic" w:hAnsi="Calibri-Italic" w:cs="Calibri-Italic"/>
        <w:i/>
        <w:iCs/>
        <w:color w:val="000000"/>
        <w:sz w:val="20"/>
        <w:szCs w:val="20"/>
      </w:rPr>
      <w:t>6</w:t>
    </w:r>
    <w:r w:rsidRPr="00297F1A">
      <w:rPr>
        <w:rFonts w:ascii="Calibri-Italic" w:hAnsi="Calibri-Italic" w:cs="Calibri-Italic"/>
        <w:i/>
        <w:iCs/>
        <w:color w:val="000000"/>
        <w:sz w:val="20"/>
        <w:szCs w:val="20"/>
      </w:rPr>
      <w:t xml:space="preserve"> THE AUTHOR(S). This article is distributed under a Creative Commons Attribution-</w:t>
    </w:r>
  </w:p>
  <w:p w14:paraId="4B456680" w14:textId="63030939" w:rsidR="00A91B1F" w:rsidRPr="00D21B50" w:rsidRDefault="00D21B50" w:rsidP="00D21B50">
    <w:pPr>
      <w:adjustRightInd w:val="0"/>
      <w:contextualSpacing/>
      <w:rPr>
        <w:rFonts w:ascii="Calibri-Italic" w:hAnsi="Calibri-Italic" w:cs="Calibri-Italic"/>
        <w:i/>
        <w:iCs/>
        <w:color w:val="000000"/>
        <w:sz w:val="20"/>
        <w:szCs w:val="20"/>
      </w:rPr>
    </w:pPr>
    <w:r w:rsidRPr="00297F1A">
      <w:rPr>
        <w:rFonts w:ascii="Calibri-Italic" w:hAnsi="Calibri-Italic" w:cs="Calibri-Italic"/>
        <w:i/>
        <w:iCs/>
        <w:color w:val="000000"/>
        <w:sz w:val="20"/>
        <w:szCs w:val="20"/>
      </w:rPr>
      <w:t>NonComme</w:t>
    </w:r>
    <w:r>
      <w:rPr>
        <w:rFonts w:ascii="Calibri-Italic" w:hAnsi="Calibri-Italic" w:cs="Calibri-Italic"/>
        <w:i/>
        <w:iCs/>
        <w:color w:val="000000"/>
        <w:sz w:val="20"/>
        <w:szCs w:val="20"/>
      </w:rPr>
      <w:t>rcial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A0CD" w14:textId="77777777" w:rsidR="00D80B0A" w:rsidRDefault="00D80B0A" w:rsidP="00897283">
      <w:pPr>
        <w:spacing w:after="0" w:line="240" w:lineRule="auto"/>
      </w:pPr>
      <w:r>
        <w:separator/>
      </w:r>
    </w:p>
  </w:footnote>
  <w:footnote w:type="continuationSeparator" w:id="0">
    <w:p w14:paraId="230ADD43" w14:textId="77777777" w:rsidR="00D80B0A" w:rsidRDefault="00D80B0A" w:rsidP="00897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A288" w14:textId="6C02CE7A" w:rsidR="00A91B1F" w:rsidRPr="00A101A7" w:rsidRDefault="00AE6E13" w:rsidP="00C92B0E">
    <w:pPr>
      <w:pStyle w:val="Header"/>
      <w:rPr>
        <w:rFonts w:ascii="Cambria" w:hAnsi="Cambria" w:cs="Cambria"/>
        <w:i/>
        <w:lang w:val="id-ID"/>
      </w:rPr>
    </w:pPr>
    <w:r>
      <w:rPr>
        <w:rFonts w:ascii="Cambria" w:hAnsi="Cambria" w:cs="Cambria"/>
        <w:i/>
      </w:rPr>
      <w:t>Falah</w:t>
    </w:r>
    <w:r w:rsidR="005F73FC">
      <w:rPr>
        <w:rFonts w:ascii="Cambria" w:hAnsi="Cambria" w:cs="Cambria"/>
        <w:i/>
      </w:rPr>
      <w:t xml:space="preserve"> dkk</w:t>
    </w:r>
    <w:r w:rsidR="00EA2980">
      <w:rPr>
        <w:rFonts w:ascii="Cambria" w:hAnsi="Cambria" w:cs="Cambria"/>
        <w:i/>
      </w:rPr>
      <w:t>,</w:t>
    </w:r>
    <w:r w:rsidR="00A91B1F" w:rsidRPr="00A101A7">
      <w:rPr>
        <w:rFonts w:ascii="Cambria" w:hAnsi="Cambria" w:cs="Cambria"/>
        <w:i/>
      </w:rPr>
      <w:t xml:space="preserve"> (202</w:t>
    </w:r>
    <w:r w:rsidR="001B5231" w:rsidRPr="00A101A7">
      <w:rPr>
        <w:rFonts w:ascii="Cambria" w:hAnsi="Cambria" w:cs="Cambria"/>
        <w:i/>
      </w:rPr>
      <w:t>6</w:t>
    </w:r>
    <w:r w:rsidR="00A91B1F" w:rsidRPr="00A101A7">
      <w:rPr>
        <w:rFonts w:ascii="Cambria" w:hAnsi="Cambria" w:cs="Cambria"/>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2F3EC" w14:textId="77777777" w:rsidR="00D21B50" w:rsidRDefault="00D21B50" w:rsidP="00D21B50">
    <w:pPr>
      <w:pStyle w:val="Header"/>
      <w:contextualSpacing/>
      <w:rPr>
        <w:rFonts w:ascii="Cambria" w:hAnsi="Cambria"/>
        <w:sz w:val="20"/>
        <w:szCs w:val="20"/>
      </w:rPr>
    </w:pPr>
    <w:r>
      <w:rPr>
        <w:rFonts w:ascii="Cambria" w:hAnsi="Cambria"/>
        <w:b/>
        <w:sz w:val="20"/>
        <w:szCs w:val="20"/>
      </w:rPr>
      <w:t>Community Engagement &amp; Emergence Journal</w:t>
    </w:r>
  </w:p>
  <w:p w14:paraId="58E45B35" w14:textId="77777777" w:rsidR="00D21B50" w:rsidRDefault="00D21B50" w:rsidP="00D21B50">
    <w:pPr>
      <w:adjustRightInd w:val="0"/>
      <w:spacing w:after="0" w:line="240" w:lineRule="auto"/>
      <w:contextualSpacing/>
      <w:rPr>
        <w:rFonts w:ascii="Cambria" w:hAnsi="Cambria" w:cs="Cambria"/>
        <w:sz w:val="20"/>
        <w:szCs w:val="20"/>
      </w:rPr>
    </w:pPr>
    <w:r>
      <w:rPr>
        <w:rFonts w:ascii="Cambria" w:hAnsi="Cambria" w:cs="Cambria"/>
        <w:sz w:val="20"/>
        <w:szCs w:val="20"/>
      </w:rPr>
      <w:t>Volume 7 Nomor 4, Tahun 2026</w:t>
    </w:r>
  </w:p>
  <w:p w14:paraId="4B8BDC1E" w14:textId="0297BCDE" w:rsidR="00D21B50" w:rsidRPr="00CD3468" w:rsidRDefault="00D21B50" w:rsidP="00D21B50">
    <w:pPr>
      <w:adjustRightInd w:val="0"/>
      <w:spacing w:after="0" w:line="240" w:lineRule="auto"/>
      <w:contextualSpacing/>
      <w:rPr>
        <w:rFonts w:ascii="Cambria" w:hAnsi="Cambria" w:cs="Cambria"/>
        <w:sz w:val="20"/>
        <w:szCs w:val="20"/>
      </w:rPr>
    </w:pPr>
    <w:r>
      <w:rPr>
        <w:rFonts w:ascii="Cambria" w:hAnsi="Cambria" w:cs="Cambria"/>
        <w:sz w:val="20"/>
        <w:szCs w:val="20"/>
      </w:rPr>
      <w:t>Halaman : 335</w:t>
    </w:r>
    <w:r>
      <w:rPr>
        <w:rFonts w:ascii="Cambria" w:hAnsi="Cambria" w:cs="Cambria"/>
        <w:sz w:val="20"/>
        <w:szCs w:val="20"/>
      </w:rPr>
      <w:t>4-3365</w:t>
    </w:r>
  </w:p>
  <w:p w14:paraId="158F5D45" w14:textId="77777777" w:rsidR="00A91B1F" w:rsidRPr="00D21B50" w:rsidRDefault="00A91B1F" w:rsidP="00D21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A4B"/>
    <w:multiLevelType w:val="hybridMultilevel"/>
    <w:tmpl w:val="4CACF9AA"/>
    <w:lvl w:ilvl="0" w:tplc="8050069C">
      <w:start w:val="1"/>
      <w:numFmt w:val="decimal"/>
      <w:pStyle w:val="211x"/>
      <w:lvlText w:val="2.1.1.%1"/>
      <w:lvlJc w:val="left"/>
      <w:pPr>
        <w:ind w:left="2629" w:hanging="360"/>
      </w:pPr>
      <w:rPr>
        <w:rFonts w:hint="default"/>
      </w:rPr>
    </w:lvl>
    <w:lvl w:ilvl="1" w:tplc="38090019" w:tentative="1">
      <w:start w:val="1"/>
      <w:numFmt w:val="lowerLetter"/>
      <w:lvlText w:val="%2."/>
      <w:lvlJc w:val="left"/>
      <w:pPr>
        <w:ind w:left="3349" w:hanging="360"/>
      </w:pPr>
    </w:lvl>
    <w:lvl w:ilvl="2" w:tplc="3809001B" w:tentative="1">
      <w:start w:val="1"/>
      <w:numFmt w:val="lowerRoman"/>
      <w:lvlText w:val="%3."/>
      <w:lvlJc w:val="right"/>
      <w:pPr>
        <w:ind w:left="4069" w:hanging="180"/>
      </w:pPr>
    </w:lvl>
    <w:lvl w:ilvl="3" w:tplc="3809000F" w:tentative="1">
      <w:start w:val="1"/>
      <w:numFmt w:val="decimal"/>
      <w:lvlText w:val="%4."/>
      <w:lvlJc w:val="left"/>
      <w:pPr>
        <w:ind w:left="4789" w:hanging="360"/>
      </w:pPr>
    </w:lvl>
    <w:lvl w:ilvl="4" w:tplc="38090019" w:tentative="1">
      <w:start w:val="1"/>
      <w:numFmt w:val="lowerLetter"/>
      <w:lvlText w:val="%5."/>
      <w:lvlJc w:val="left"/>
      <w:pPr>
        <w:ind w:left="5509" w:hanging="360"/>
      </w:pPr>
    </w:lvl>
    <w:lvl w:ilvl="5" w:tplc="3809001B" w:tentative="1">
      <w:start w:val="1"/>
      <w:numFmt w:val="lowerRoman"/>
      <w:lvlText w:val="%6."/>
      <w:lvlJc w:val="right"/>
      <w:pPr>
        <w:ind w:left="6229" w:hanging="180"/>
      </w:pPr>
    </w:lvl>
    <w:lvl w:ilvl="6" w:tplc="3809000F" w:tentative="1">
      <w:start w:val="1"/>
      <w:numFmt w:val="decimal"/>
      <w:lvlText w:val="%7."/>
      <w:lvlJc w:val="left"/>
      <w:pPr>
        <w:ind w:left="6949" w:hanging="360"/>
      </w:pPr>
    </w:lvl>
    <w:lvl w:ilvl="7" w:tplc="38090019" w:tentative="1">
      <w:start w:val="1"/>
      <w:numFmt w:val="lowerLetter"/>
      <w:lvlText w:val="%8."/>
      <w:lvlJc w:val="left"/>
      <w:pPr>
        <w:ind w:left="7669" w:hanging="360"/>
      </w:pPr>
    </w:lvl>
    <w:lvl w:ilvl="8" w:tplc="3809001B" w:tentative="1">
      <w:start w:val="1"/>
      <w:numFmt w:val="lowerRoman"/>
      <w:lvlText w:val="%9."/>
      <w:lvlJc w:val="right"/>
      <w:pPr>
        <w:ind w:left="8389" w:hanging="180"/>
      </w:pPr>
    </w:lvl>
  </w:abstractNum>
  <w:abstractNum w:abstractNumId="1" w15:restartNumberingAfterBreak="0">
    <w:nsid w:val="09357537"/>
    <w:multiLevelType w:val="hybridMultilevel"/>
    <w:tmpl w:val="10A86EF4"/>
    <w:lvl w:ilvl="0" w:tplc="20CEC1A6">
      <w:start w:val="1"/>
      <w:numFmt w:val="decimal"/>
      <w:pStyle w:val="Style4"/>
      <w:lvlText w:val="3.%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AA57C5"/>
    <w:multiLevelType w:val="hybridMultilevel"/>
    <w:tmpl w:val="976C7544"/>
    <w:lvl w:ilvl="0" w:tplc="54F820B6">
      <w:start w:val="1"/>
      <w:numFmt w:val="decimal"/>
      <w:pStyle w:val="Style26"/>
      <w:lvlText w:val="4.2.%1"/>
      <w:lvlJc w:val="left"/>
      <w:pPr>
        <w:ind w:left="644" w:hanging="360"/>
      </w:pPr>
      <w:rPr>
        <w:rFonts w:hint="default"/>
        <w:b/>
        <w:bCs/>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119A7A58"/>
    <w:multiLevelType w:val="multilevel"/>
    <w:tmpl w:val="EC1453CA"/>
    <w:styleLink w:val="Style1"/>
    <w:lvl w:ilvl="0">
      <w:start w:val="1"/>
      <w:numFmt w:val="none"/>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C00AC3"/>
    <w:multiLevelType w:val="hybridMultilevel"/>
    <w:tmpl w:val="32680F70"/>
    <w:lvl w:ilvl="0" w:tplc="7CAC4CA8">
      <w:start w:val="1"/>
      <w:numFmt w:val="decimal"/>
      <w:pStyle w:val="Style27"/>
      <w:lvlText w:val="4.3.%1"/>
      <w:lvlJc w:val="left"/>
      <w:pPr>
        <w:ind w:left="644" w:hanging="360"/>
      </w:pPr>
      <w:rPr>
        <w:rFonts w:hint="default"/>
        <w:b/>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15AA50E6"/>
    <w:multiLevelType w:val="hybridMultilevel"/>
    <w:tmpl w:val="5D1EE402"/>
    <w:lvl w:ilvl="0" w:tplc="D8E41B60">
      <w:start w:val="1"/>
      <w:numFmt w:val="decimal"/>
      <w:pStyle w:val="Style29"/>
      <w:lvlText w:val="4.2.2.%1."/>
      <w:lvlJc w:val="right"/>
      <w:pPr>
        <w:ind w:left="502" w:hanging="360"/>
      </w:pPr>
      <w:rPr>
        <w:rFonts w:hint="default"/>
        <w:b/>
        <w:bCs/>
      </w:rPr>
    </w:lvl>
    <w:lvl w:ilvl="1" w:tplc="38090019" w:tentative="1">
      <w:start w:val="1"/>
      <w:numFmt w:val="lowerLetter"/>
      <w:lvlText w:val="%2."/>
      <w:lvlJc w:val="left"/>
      <w:pPr>
        <w:ind w:left="2076" w:hanging="360"/>
      </w:pPr>
    </w:lvl>
    <w:lvl w:ilvl="2" w:tplc="3809001B" w:tentative="1">
      <w:start w:val="1"/>
      <w:numFmt w:val="lowerRoman"/>
      <w:lvlText w:val="%3."/>
      <w:lvlJc w:val="right"/>
      <w:pPr>
        <w:ind w:left="2796" w:hanging="180"/>
      </w:pPr>
    </w:lvl>
    <w:lvl w:ilvl="3" w:tplc="3809000F" w:tentative="1">
      <w:start w:val="1"/>
      <w:numFmt w:val="decimal"/>
      <w:lvlText w:val="%4."/>
      <w:lvlJc w:val="left"/>
      <w:pPr>
        <w:ind w:left="3516" w:hanging="360"/>
      </w:pPr>
    </w:lvl>
    <w:lvl w:ilvl="4" w:tplc="38090019" w:tentative="1">
      <w:start w:val="1"/>
      <w:numFmt w:val="lowerLetter"/>
      <w:lvlText w:val="%5."/>
      <w:lvlJc w:val="left"/>
      <w:pPr>
        <w:ind w:left="4236" w:hanging="360"/>
      </w:pPr>
    </w:lvl>
    <w:lvl w:ilvl="5" w:tplc="3809001B" w:tentative="1">
      <w:start w:val="1"/>
      <w:numFmt w:val="lowerRoman"/>
      <w:lvlText w:val="%6."/>
      <w:lvlJc w:val="right"/>
      <w:pPr>
        <w:ind w:left="4956" w:hanging="180"/>
      </w:pPr>
    </w:lvl>
    <w:lvl w:ilvl="6" w:tplc="3809000F" w:tentative="1">
      <w:start w:val="1"/>
      <w:numFmt w:val="decimal"/>
      <w:lvlText w:val="%7."/>
      <w:lvlJc w:val="left"/>
      <w:pPr>
        <w:ind w:left="5676" w:hanging="360"/>
      </w:pPr>
    </w:lvl>
    <w:lvl w:ilvl="7" w:tplc="38090019" w:tentative="1">
      <w:start w:val="1"/>
      <w:numFmt w:val="lowerLetter"/>
      <w:lvlText w:val="%8."/>
      <w:lvlJc w:val="left"/>
      <w:pPr>
        <w:ind w:left="6396" w:hanging="360"/>
      </w:pPr>
    </w:lvl>
    <w:lvl w:ilvl="8" w:tplc="3809001B" w:tentative="1">
      <w:start w:val="1"/>
      <w:numFmt w:val="lowerRoman"/>
      <w:lvlText w:val="%9."/>
      <w:lvlJc w:val="right"/>
      <w:pPr>
        <w:ind w:left="7116" w:hanging="180"/>
      </w:pPr>
    </w:lvl>
  </w:abstractNum>
  <w:abstractNum w:abstractNumId="6" w15:restartNumberingAfterBreak="0">
    <w:nsid w:val="19E75AD5"/>
    <w:multiLevelType w:val="hybridMultilevel"/>
    <w:tmpl w:val="E0C44962"/>
    <w:lvl w:ilvl="0" w:tplc="38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3F7329"/>
    <w:multiLevelType w:val="hybridMultilevel"/>
    <w:tmpl w:val="9C76D4C2"/>
    <w:lvl w:ilvl="0" w:tplc="7092F8C2">
      <w:start w:val="1"/>
      <w:numFmt w:val="decimal"/>
      <w:pStyle w:val="Style10"/>
      <w:lvlText w:val="2.1.4.%1"/>
      <w:lvlJc w:val="left"/>
      <w:pPr>
        <w:ind w:left="2880" w:hanging="360"/>
      </w:pPr>
      <w:rPr>
        <w:rFonts w:hint="default"/>
        <w:b/>
        <w:bCs/>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8" w15:restartNumberingAfterBreak="0">
    <w:nsid w:val="1C367D84"/>
    <w:multiLevelType w:val="hybridMultilevel"/>
    <w:tmpl w:val="73285F8C"/>
    <w:lvl w:ilvl="0" w:tplc="D940F096">
      <w:start w:val="1"/>
      <w:numFmt w:val="decimal"/>
      <w:pStyle w:val="Style25"/>
      <w:lvlText w:val="4.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4709C6"/>
    <w:multiLevelType w:val="hybridMultilevel"/>
    <w:tmpl w:val="1ACED014"/>
    <w:lvl w:ilvl="0" w:tplc="48288EB0">
      <w:start w:val="1"/>
      <w:numFmt w:val="decimal"/>
      <w:pStyle w:val="Style31"/>
      <w:lvlText w:val="4.3.2.%1."/>
      <w:lvlJc w:val="right"/>
      <w:pPr>
        <w:ind w:left="1494" w:hanging="360"/>
      </w:pPr>
      <w:rPr>
        <w:rFonts w:hint="default"/>
        <w:b/>
        <w:bCs/>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0" w15:restartNumberingAfterBreak="0">
    <w:nsid w:val="1F0410C9"/>
    <w:multiLevelType w:val="multilevel"/>
    <w:tmpl w:val="64E41718"/>
    <w:lvl w:ilvl="0">
      <w:start w:val="1"/>
      <w:numFmt w:val="decimal"/>
      <w:pStyle w:val="DaftarIlustrasi"/>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1487459"/>
    <w:multiLevelType w:val="hybridMultilevel"/>
    <w:tmpl w:val="A210CEAA"/>
    <w:lvl w:ilvl="0" w:tplc="2E6C6FC0">
      <w:start w:val="1"/>
      <w:numFmt w:val="decimal"/>
      <w:pStyle w:val="Style33"/>
      <w:lvlText w:val="4.4.%1"/>
      <w:lvlJc w:val="left"/>
      <w:pPr>
        <w:ind w:left="646" w:hanging="360"/>
      </w:pPr>
      <w:rPr>
        <w:rFonts w:hint="default"/>
        <w:b/>
        <w:bCs/>
      </w:rPr>
    </w:lvl>
    <w:lvl w:ilvl="1" w:tplc="38090019" w:tentative="1">
      <w:start w:val="1"/>
      <w:numFmt w:val="lowerLetter"/>
      <w:lvlText w:val="%2."/>
      <w:lvlJc w:val="left"/>
      <w:pPr>
        <w:ind w:left="1366" w:hanging="360"/>
      </w:pPr>
    </w:lvl>
    <w:lvl w:ilvl="2" w:tplc="3809001B" w:tentative="1">
      <w:start w:val="1"/>
      <w:numFmt w:val="lowerRoman"/>
      <w:lvlText w:val="%3."/>
      <w:lvlJc w:val="right"/>
      <w:pPr>
        <w:ind w:left="2086" w:hanging="180"/>
      </w:pPr>
    </w:lvl>
    <w:lvl w:ilvl="3" w:tplc="3809000F" w:tentative="1">
      <w:start w:val="1"/>
      <w:numFmt w:val="decimal"/>
      <w:lvlText w:val="%4."/>
      <w:lvlJc w:val="left"/>
      <w:pPr>
        <w:ind w:left="2806" w:hanging="360"/>
      </w:pPr>
    </w:lvl>
    <w:lvl w:ilvl="4" w:tplc="38090019" w:tentative="1">
      <w:start w:val="1"/>
      <w:numFmt w:val="lowerLetter"/>
      <w:lvlText w:val="%5."/>
      <w:lvlJc w:val="left"/>
      <w:pPr>
        <w:ind w:left="3526" w:hanging="360"/>
      </w:pPr>
    </w:lvl>
    <w:lvl w:ilvl="5" w:tplc="3809001B" w:tentative="1">
      <w:start w:val="1"/>
      <w:numFmt w:val="lowerRoman"/>
      <w:lvlText w:val="%6."/>
      <w:lvlJc w:val="right"/>
      <w:pPr>
        <w:ind w:left="4246" w:hanging="180"/>
      </w:pPr>
    </w:lvl>
    <w:lvl w:ilvl="6" w:tplc="3809000F" w:tentative="1">
      <w:start w:val="1"/>
      <w:numFmt w:val="decimal"/>
      <w:lvlText w:val="%7."/>
      <w:lvlJc w:val="left"/>
      <w:pPr>
        <w:ind w:left="4966" w:hanging="360"/>
      </w:pPr>
    </w:lvl>
    <w:lvl w:ilvl="7" w:tplc="38090019" w:tentative="1">
      <w:start w:val="1"/>
      <w:numFmt w:val="lowerLetter"/>
      <w:lvlText w:val="%8."/>
      <w:lvlJc w:val="left"/>
      <w:pPr>
        <w:ind w:left="5686" w:hanging="360"/>
      </w:pPr>
    </w:lvl>
    <w:lvl w:ilvl="8" w:tplc="3809001B" w:tentative="1">
      <w:start w:val="1"/>
      <w:numFmt w:val="lowerRoman"/>
      <w:lvlText w:val="%9."/>
      <w:lvlJc w:val="right"/>
      <w:pPr>
        <w:ind w:left="6406" w:hanging="180"/>
      </w:pPr>
    </w:lvl>
  </w:abstractNum>
  <w:abstractNum w:abstractNumId="12" w15:restartNumberingAfterBreak="0">
    <w:nsid w:val="222F20BB"/>
    <w:multiLevelType w:val="hybridMultilevel"/>
    <w:tmpl w:val="DC96F7FC"/>
    <w:lvl w:ilvl="0" w:tplc="C6C2B760">
      <w:start w:val="1"/>
      <w:numFmt w:val="decimal"/>
      <w:pStyle w:val="Style36"/>
      <w:lvlText w:val="4.4.%1."/>
      <w:lvlJc w:val="right"/>
      <w:pPr>
        <w:ind w:left="1353" w:hanging="360"/>
      </w:pPr>
      <w:rPr>
        <w:rFonts w:hint="default"/>
        <w:b/>
        <w:bCs/>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3" w15:restartNumberingAfterBreak="0">
    <w:nsid w:val="24F92952"/>
    <w:multiLevelType w:val="multilevel"/>
    <w:tmpl w:val="9D1E383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b w:val="0"/>
        <w:i/>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592" w:hanging="108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2104" w:hanging="144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616" w:hanging="180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14" w15:restartNumberingAfterBreak="0">
    <w:nsid w:val="265370AA"/>
    <w:multiLevelType w:val="hybridMultilevel"/>
    <w:tmpl w:val="BCA46F30"/>
    <w:lvl w:ilvl="0" w:tplc="24122D64">
      <w:start w:val="1"/>
      <w:numFmt w:val="decimal"/>
      <w:pStyle w:val="Style22"/>
      <w:lvlText w:val="4.2.%1"/>
      <w:lvlJc w:val="left"/>
      <w:pPr>
        <w:ind w:left="654" w:hanging="360"/>
      </w:pPr>
      <w:rPr>
        <w:rFonts w:hint="default"/>
      </w:rPr>
    </w:lvl>
    <w:lvl w:ilvl="1" w:tplc="38090019" w:tentative="1">
      <w:start w:val="1"/>
      <w:numFmt w:val="lowerLetter"/>
      <w:lvlText w:val="%2."/>
      <w:lvlJc w:val="left"/>
      <w:pPr>
        <w:ind w:left="1374" w:hanging="360"/>
      </w:pPr>
    </w:lvl>
    <w:lvl w:ilvl="2" w:tplc="3809001B" w:tentative="1">
      <w:start w:val="1"/>
      <w:numFmt w:val="lowerRoman"/>
      <w:lvlText w:val="%3."/>
      <w:lvlJc w:val="right"/>
      <w:pPr>
        <w:ind w:left="2094" w:hanging="180"/>
      </w:pPr>
    </w:lvl>
    <w:lvl w:ilvl="3" w:tplc="3809000F" w:tentative="1">
      <w:start w:val="1"/>
      <w:numFmt w:val="decimal"/>
      <w:lvlText w:val="%4."/>
      <w:lvlJc w:val="left"/>
      <w:pPr>
        <w:ind w:left="2814" w:hanging="360"/>
      </w:pPr>
    </w:lvl>
    <w:lvl w:ilvl="4" w:tplc="38090019" w:tentative="1">
      <w:start w:val="1"/>
      <w:numFmt w:val="lowerLetter"/>
      <w:lvlText w:val="%5."/>
      <w:lvlJc w:val="left"/>
      <w:pPr>
        <w:ind w:left="3534" w:hanging="360"/>
      </w:pPr>
    </w:lvl>
    <w:lvl w:ilvl="5" w:tplc="3809001B" w:tentative="1">
      <w:start w:val="1"/>
      <w:numFmt w:val="lowerRoman"/>
      <w:lvlText w:val="%6."/>
      <w:lvlJc w:val="right"/>
      <w:pPr>
        <w:ind w:left="4254" w:hanging="180"/>
      </w:pPr>
    </w:lvl>
    <w:lvl w:ilvl="6" w:tplc="3809000F" w:tentative="1">
      <w:start w:val="1"/>
      <w:numFmt w:val="decimal"/>
      <w:lvlText w:val="%7."/>
      <w:lvlJc w:val="left"/>
      <w:pPr>
        <w:ind w:left="4974" w:hanging="360"/>
      </w:pPr>
    </w:lvl>
    <w:lvl w:ilvl="7" w:tplc="38090019" w:tentative="1">
      <w:start w:val="1"/>
      <w:numFmt w:val="lowerLetter"/>
      <w:lvlText w:val="%8."/>
      <w:lvlJc w:val="left"/>
      <w:pPr>
        <w:ind w:left="5694" w:hanging="360"/>
      </w:pPr>
    </w:lvl>
    <w:lvl w:ilvl="8" w:tplc="3809001B" w:tentative="1">
      <w:start w:val="1"/>
      <w:numFmt w:val="lowerRoman"/>
      <w:lvlText w:val="%9."/>
      <w:lvlJc w:val="right"/>
      <w:pPr>
        <w:ind w:left="6414" w:hanging="180"/>
      </w:pPr>
    </w:lvl>
  </w:abstractNum>
  <w:abstractNum w:abstractNumId="15" w15:restartNumberingAfterBreak="0">
    <w:nsid w:val="267D33F9"/>
    <w:multiLevelType w:val="hybridMultilevel"/>
    <w:tmpl w:val="61C43260"/>
    <w:lvl w:ilvl="0" w:tplc="DC02EA5C">
      <w:start w:val="1"/>
      <w:numFmt w:val="decimal"/>
      <w:pStyle w:val="Style21"/>
      <w:lvlText w:val="4.1.%1"/>
      <w:lvlJc w:val="left"/>
      <w:pPr>
        <w:ind w:left="724" w:hanging="360"/>
      </w:pPr>
      <w:rPr>
        <w:rFonts w:hint="default"/>
      </w:rPr>
    </w:lvl>
    <w:lvl w:ilvl="1" w:tplc="38090019" w:tentative="1">
      <w:start w:val="1"/>
      <w:numFmt w:val="lowerLetter"/>
      <w:lvlText w:val="%2."/>
      <w:lvlJc w:val="left"/>
      <w:pPr>
        <w:ind w:left="1444" w:hanging="360"/>
      </w:pPr>
    </w:lvl>
    <w:lvl w:ilvl="2" w:tplc="3809001B" w:tentative="1">
      <w:start w:val="1"/>
      <w:numFmt w:val="lowerRoman"/>
      <w:lvlText w:val="%3."/>
      <w:lvlJc w:val="right"/>
      <w:pPr>
        <w:ind w:left="2164" w:hanging="180"/>
      </w:pPr>
    </w:lvl>
    <w:lvl w:ilvl="3" w:tplc="3809000F" w:tentative="1">
      <w:start w:val="1"/>
      <w:numFmt w:val="decimal"/>
      <w:lvlText w:val="%4."/>
      <w:lvlJc w:val="left"/>
      <w:pPr>
        <w:ind w:left="2884" w:hanging="360"/>
      </w:pPr>
    </w:lvl>
    <w:lvl w:ilvl="4" w:tplc="38090019" w:tentative="1">
      <w:start w:val="1"/>
      <w:numFmt w:val="lowerLetter"/>
      <w:lvlText w:val="%5."/>
      <w:lvlJc w:val="left"/>
      <w:pPr>
        <w:ind w:left="3604" w:hanging="360"/>
      </w:pPr>
    </w:lvl>
    <w:lvl w:ilvl="5" w:tplc="3809001B" w:tentative="1">
      <w:start w:val="1"/>
      <w:numFmt w:val="lowerRoman"/>
      <w:lvlText w:val="%6."/>
      <w:lvlJc w:val="right"/>
      <w:pPr>
        <w:ind w:left="4324" w:hanging="180"/>
      </w:pPr>
    </w:lvl>
    <w:lvl w:ilvl="6" w:tplc="3809000F" w:tentative="1">
      <w:start w:val="1"/>
      <w:numFmt w:val="decimal"/>
      <w:lvlText w:val="%7."/>
      <w:lvlJc w:val="left"/>
      <w:pPr>
        <w:ind w:left="5044" w:hanging="360"/>
      </w:pPr>
    </w:lvl>
    <w:lvl w:ilvl="7" w:tplc="38090019" w:tentative="1">
      <w:start w:val="1"/>
      <w:numFmt w:val="lowerLetter"/>
      <w:lvlText w:val="%8."/>
      <w:lvlJc w:val="left"/>
      <w:pPr>
        <w:ind w:left="5764" w:hanging="360"/>
      </w:pPr>
    </w:lvl>
    <w:lvl w:ilvl="8" w:tplc="3809001B" w:tentative="1">
      <w:start w:val="1"/>
      <w:numFmt w:val="lowerRoman"/>
      <w:lvlText w:val="%9."/>
      <w:lvlJc w:val="right"/>
      <w:pPr>
        <w:ind w:left="6484" w:hanging="180"/>
      </w:pPr>
    </w:lvl>
  </w:abstractNum>
  <w:abstractNum w:abstractNumId="16" w15:restartNumberingAfterBreak="0">
    <w:nsid w:val="2AAD5EFB"/>
    <w:multiLevelType w:val="hybridMultilevel"/>
    <w:tmpl w:val="3AB0C11A"/>
    <w:lvl w:ilvl="0" w:tplc="C6229468">
      <w:start w:val="1"/>
      <w:numFmt w:val="decimal"/>
      <w:pStyle w:val="Style20"/>
      <w:lvlText w:val="5.%1"/>
      <w:lvlJc w:val="left"/>
      <w:pPr>
        <w:ind w:left="1360" w:hanging="360"/>
      </w:pPr>
      <w:rPr>
        <w:rFonts w:hint="default"/>
        <w:b/>
        <w:bCs/>
      </w:rPr>
    </w:lvl>
    <w:lvl w:ilvl="1" w:tplc="38090019" w:tentative="1">
      <w:start w:val="1"/>
      <w:numFmt w:val="lowerLetter"/>
      <w:lvlText w:val="%2."/>
      <w:lvlJc w:val="left"/>
      <w:pPr>
        <w:ind w:left="2080" w:hanging="360"/>
      </w:pPr>
    </w:lvl>
    <w:lvl w:ilvl="2" w:tplc="3809001B" w:tentative="1">
      <w:start w:val="1"/>
      <w:numFmt w:val="lowerRoman"/>
      <w:lvlText w:val="%3."/>
      <w:lvlJc w:val="right"/>
      <w:pPr>
        <w:ind w:left="2800" w:hanging="180"/>
      </w:pPr>
    </w:lvl>
    <w:lvl w:ilvl="3" w:tplc="3809000F" w:tentative="1">
      <w:start w:val="1"/>
      <w:numFmt w:val="decimal"/>
      <w:lvlText w:val="%4."/>
      <w:lvlJc w:val="left"/>
      <w:pPr>
        <w:ind w:left="3520" w:hanging="360"/>
      </w:pPr>
    </w:lvl>
    <w:lvl w:ilvl="4" w:tplc="38090019" w:tentative="1">
      <w:start w:val="1"/>
      <w:numFmt w:val="lowerLetter"/>
      <w:lvlText w:val="%5."/>
      <w:lvlJc w:val="left"/>
      <w:pPr>
        <w:ind w:left="4240" w:hanging="360"/>
      </w:pPr>
    </w:lvl>
    <w:lvl w:ilvl="5" w:tplc="3809001B" w:tentative="1">
      <w:start w:val="1"/>
      <w:numFmt w:val="lowerRoman"/>
      <w:lvlText w:val="%6."/>
      <w:lvlJc w:val="right"/>
      <w:pPr>
        <w:ind w:left="4960" w:hanging="180"/>
      </w:pPr>
    </w:lvl>
    <w:lvl w:ilvl="6" w:tplc="3809000F" w:tentative="1">
      <w:start w:val="1"/>
      <w:numFmt w:val="decimal"/>
      <w:lvlText w:val="%7."/>
      <w:lvlJc w:val="left"/>
      <w:pPr>
        <w:ind w:left="5680" w:hanging="360"/>
      </w:pPr>
    </w:lvl>
    <w:lvl w:ilvl="7" w:tplc="38090019" w:tentative="1">
      <w:start w:val="1"/>
      <w:numFmt w:val="lowerLetter"/>
      <w:lvlText w:val="%8."/>
      <w:lvlJc w:val="left"/>
      <w:pPr>
        <w:ind w:left="6400" w:hanging="360"/>
      </w:pPr>
    </w:lvl>
    <w:lvl w:ilvl="8" w:tplc="3809001B" w:tentative="1">
      <w:start w:val="1"/>
      <w:numFmt w:val="lowerRoman"/>
      <w:lvlText w:val="%9."/>
      <w:lvlJc w:val="right"/>
      <w:pPr>
        <w:ind w:left="7120" w:hanging="180"/>
      </w:pPr>
    </w:lvl>
  </w:abstractNum>
  <w:abstractNum w:abstractNumId="17" w15:restartNumberingAfterBreak="0">
    <w:nsid w:val="30F42E6C"/>
    <w:multiLevelType w:val="hybridMultilevel"/>
    <w:tmpl w:val="2BBAEDC6"/>
    <w:lvl w:ilvl="0" w:tplc="563A52FE">
      <w:start w:val="1"/>
      <w:numFmt w:val="decimal"/>
      <w:pStyle w:val="Style6"/>
      <w:lvlText w:val="1.%1"/>
      <w:lvlJc w:val="left"/>
      <w:pPr>
        <w:ind w:left="4548" w:hanging="360"/>
      </w:pPr>
      <w:rPr>
        <w:rFonts w:hint="default"/>
        <w:b/>
        <w:bCs/>
      </w:rPr>
    </w:lvl>
    <w:lvl w:ilvl="1" w:tplc="38090019" w:tentative="1">
      <w:start w:val="1"/>
      <w:numFmt w:val="lowerLetter"/>
      <w:lvlText w:val="%2."/>
      <w:lvlJc w:val="left"/>
      <w:pPr>
        <w:ind w:left="5268" w:hanging="360"/>
      </w:pPr>
    </w:lvl>
    <w:lvl w:ilvl="2" w:tplc="3809001B" w:tentative="1">
      <w:start w:val="1"/>
      <w:numFmt w:val="lowerRoman"/>
      <w:lvlText w:val="%3."/>
      <w:lvlJc w:val="right"/>
      <w:pPr>
        <w:ind w:left="5988" w:hanging="180"/>
      </w:pPr>
    </w:lvl>
    <w:lvl w:ilvl="3" w:tplc="3809000F" w:tentative="1">
      <w:start w:val="1"/>
      <w:numFmt w:val="decimal"/>
      <w:lvlText w:val="%4."/>
      <w:lvlJc w:val="left"/>
      <w:pPr>
        <w:ind w:left="6708" w:hanging="360"/>
      </w:pPr>
    </w:lvl>
    <w:lvl w:ilvl="4" w:tplc="38090019" w:tentative="1">
      <w:start w:val="1"/>
      <w:numFmt w:val="lowerLetter"/>
      <w:lvlText w:val="%5."/>
      <w:lvlJc w:val="left"/>
      <w:pPr>
        <w:ind w:left="7428" w:hanging="360"/>
      </w:pPr>
    </w:lvl>
    <w:lvl w:ilvl="5" w:tplc="3809001B" w:tentative="1">
      <w:start w:val="1"/>
      <w:numFmt w:val="lowerRoman"/>
      <w:lvlText w:val="%6."/>
      <w:lvlJc w:val="right"/>
      <w:pPr>
        <w:ind w:left="8148" w:hanging="180"/>
      </w:pPr>
    </w:lvl>
    <w:lvl w:ilvl="6" w:tplc="3809000F" w:tentative="1">
      <w:start w:val="1"/>
      <w:numFmt w:val="decimal"/>
      <w:lvlText w:val="%7."/>
      <w:lvlJc w:val="left"/>
      <w:pPr>
        <w:ind w:left="8868" w:hanging="360"/>
      </w:pPr>
    </w:lvl>
    <w:lvl w:ilvl="7" w:tplc="38090019" w:tentative="1">
      <w:start w:val="1"/>
      <w:numFmt w:val="lowerLetter"/>
      <w:lvlText w:val="%8."/>
      <w:lvlJc w:val="left"/>
      <w:pPr>
        <w:ind w:left="9588" w:hanging="360"/>
      </w:pPr>
    </w:lvl>
    <w:lvl w:ilvl="8" w:tplc="3809001B" w:tentative="1">
      <w:start w:val="1"/>
      <w:numFmt w:val="lowerRoman"/>
      <w:lvlText w:val="%9."/>
      <w:lvlJc w:val="right"/>
      <w:pPr>
        <w:ind w:left="10308" w:hanging="180"/>
      </w:pPr>
    </w:lvl>
  </w:abstractNum>
  <w:abstractNum w:abstractNumId="18" w15:restartNumberingAfterBreak="0">
    <w:nsid w:val="33F0427F"/>
    <w:multiLevelType w:val="hybridMultilevel"/>
    <w:tmpl w:val="A216B358"/>
    <w:lvl w:ilvl="0" w:tplc="EC144BE2">
      <w:start w:val="1"/>
      <w:numFmt w:val="decimal"/>
      <w:pStyle w:val="Style11"/>
      <w:lvlText w:val="3.%1"/>
      <w:lvlJc w:val="left"/>
      <w:pPr>
        <w:ind w:left="710" w:hanging="360"/>
      </w:pPr>
      <w:rPr>
        <w:rFonts w:hint="default"/>
        <w:b/>
        <w:bCs/>
      </w:rPr>
    </w:lvl>
    <w:lvl w:ilvl="1" w:tplc="38090019">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19" w15:restartNumberingAfterBreak="0">
    <w:nsid w:val="346B1EC6"/>
    <w:multiLevelType w:val="hybridMultilevel"/>
    <w:tmpl w:val="7324B678"/>
    <w:lvl w:ilvl="0" w:tplc="056C495C">
      <w:start w:val="1"/>
      <w:numFmt w:val="decimal"/>
      <w:pStyle w:val="Style23"/>
      <w:lvlText w:val="4.3.%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15:restartNumberingAfterBreak="0">
    <w:nsid w:val="3DAD4B36"/>
    <w:multiLevelType w:val="hybridMultilevel"/>
    <w:tmpl w:val="13A04BA2"/>
    <w:lvl w:ilvl="0" w:tplc="21A07196">
      <w:start w:val="1"/>
      <w:numFmt w:val="lowerLetter"/>
      <w:lvlText w:val="%1."/>
      <w:lvlJc w:val="left"/>
      <w:pPr>
        <w:ind w:left="1353" w:hanging="360"/>
      </w:pPr>
      <w:rPr>
        <w:rFonts w:hint="default"/>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4120185B"/>
    <w:multiLevelType w:val="hybridMultilevel"/>
    <w:tmpl w:val="0DB0810A"/>
    <w:lvl w:ilvl="0" w:tplc="0082ECA8">
      <w:start w:val="1"/>
      <w:numFmt w:val="decimal"/>
      <w:pStyle w:val="Style5"/>
      <w:lvlText w:val="4.2.1.%1."/>
      <w:lvlJc w:val="right"/>
      <w:pPr>
        <w:ind w:left="3600" w:hanging="360"/>
      </w:pPr>
      <w:rPr>
        <w:rFonts w:hint="default"/>
        <w:b/>
        <w:bCs/>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2" w15:restartNumberingAfterBreak="0">
    <w:nsid w:val="41627C38"/>
    <w:multiLevelType w:val="hybridMultilevel"/>
    <w:tmpl w:val="2E1EA370"/>
    <w:lvl w:ilvl="0" w:tplc="7F7A0A24">
      <w:start w:val="1"/>
      <w:numFmt w:val="decimal"/>
      <w:pStyle w:val="Style8"/>
      <w:lvlText w:val="2.2.1.%1."/>
      <w:lvlJc w:val="righ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3" w15:restartNumberingAfterBreak="0">
    <w:nsid w:val="41B61A4B"/>
    <w:multiLevelType w:val="multilevel"/>
    <w:tmpl w:val="EEF84928"/>
    <w:lvl w:ilvl="0">
      <w:start w:val="1"/>
      <w:numFmt w:val="lowerLetter"/>
      <w:lvlText w:val="%1."/>
      <w:lvlJc w:val="left"/>
      <w:pPr>
        <w:tabs>
          <w:tab w:val="num" w:pos="786"/>
        </w:tabs>
        <w:ind w:left="786" w:hanging="360"/>
      </w:pPr>
      <w:rPr>
        <w:rFonts w:hint="default"/>
        <w:sz w:val="24"/>
        <w:szCs w:val="24"/>
      </w:rPr>
    </w:lvl>
    <w:lvl w:ilvl="1">
      <w:start w:val="1"/>
      <w:numFmt w:val="decimal"/>
      <w:lvlText w:val="%2."/>
      <w:lvlJc w:val="left"/>
      <w:pPr>
        <w:ind w:left="1506" w:hanging="360"/>
      </w:pPr>
      <w:rPr>
        <w:rFonts w:hint="default"/>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24" w15:restartNumberingAfterBreak="0">
    <w:nsid w:val="41EF4219"/>
    <w:multiLevelType w:val="hybridMultilevel"/>
    <w:tmpl w:val="38AA58AA"/>
    <w:lvl w:ilvl="0" w:tplc="0B701322">
      <w:start w:val="1"/>
      <w:numFmt w:val="decimal"/>
      <w:pStyle w:val="Style3"/>
      <w:lvlText w:val="2.3.%1"/>
      <w:lvlJc w:val="left"/>
      <w:pPr>
        <w:ind w:left="2880" w:hanging="360"/>
      </w:pPr>
      <w:rPr>
        <w:rFonts w:hint="default"/>
        <w:b/>
        <w:bCs/>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5" w15:restartNumberingAfterBreak="0">
    <w:nsid w:val="44832058"/>
    <w:multiLevelType w:val="multilevel"/>
    <w:tmpl w:val="C0947CCE"/>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pStyle w:val="Title"/>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6C336B"/>
    <w:multiLevelType w:val="hybridMultilevel"/>
    <w:tmpl w:val="42DC4BE0"/>
    <w:lvl w:ilvl="0" w:tplc="2ED289CE">
      <w:start w:val="1"/>
      <w:numFmt w:val="decimal"/>
      <w:pStyle w:val="Style18"/>
      <w:lvlText w:val="3.6.%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A013998"/>
    <w:multiLevelType w:val="hybridMultilevel"/>
    <w:tmpl w:val="4E1E4984"/>
    <w:lvl w:ilvl="0" w:tplc="A8068D1E">
      <w:start w:val="1"/>
      <w:numFmt w:val="decimal"/>
      <w:pStyle w:val="Style30"/>
      <w:lvlText w:val="4.2.3.%1."/>
      <w:lvlJc w:val="right"/>
      <w:pPr>
        <w:ind w:left="1353" w:hanging="360"/>
      </w:pPr>
      <w:rPr>
        <w:rFonts w:hint="default"/>
        <w:b/>
        <w:bCs/>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8" w15:restartNumberingAfterBreak="0">
    <w:nsid w:val="4AA158B0"/>
    <w:multiLevelType w:val="hybridMultilevel"/>
    <w:tmpl w:val="817618B0"/>
    <w:lvl w:ilvl="0" w:tplc="6A3CF3B0">
      <w:start w:val="1"/>
      <w:numFmt w:val="decimal"/>
      <w:pStyle w:val="Style16"/>
      <w:lvlText w:val="3.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B082AB0"/>
    <w:multiLevelType w:val="multilevel"/>
    <w:tmpl w:val="D14CDBF2"/>
    <w:lvl w:ilvl="0">
      <w:start w:val="1"/>
      <w:numFmt w:val="decimal"/>
      <w:lvlText w:val="%1"/>
      <w:lvlJc w:val="left"/>
      <w:pPr>
        <w:ind w:left="360" w:hanging="360"/>
      </w:pPr>
      <w:rPr>
        <w:rFonts w:hint="default"/>
      </w:rPr>
    </w:lvl>
    <w:lvl w:ilvl="1">
      <w:start w:val="1"/>
      <w:numFmt w:val="decimal"/>
      <w:pStyle w:val="Style2"/>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4A7146"/>
    <w:multiLevelType w:val="hybridMultilevel"/>
    <w:tmpl w:val="9F44643C"/>
    <w:lvl w:ilvl="0" w:tplc="A5649868">
      <w:start w:val="1"/>
      <w:numFmt w:val="decimal"/>
      <w:pStyle w:val="Style35"/>
      <w:lvlText w:val="3.6.2.%1."/>
      <w:lvlJc w:val="right"/>
      <w:pPr>
        <w:ind w:left="1353" w:hanging="360"/>
      </w:pPr>
      <w:rPr>
        <w:rFonts w:hint="default"/>
        <w:b/>
        <w:bCs/>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1" w15:restartNumberingAfterBreak="0">
    <w:nsid w:val="4C4B131B"/>
    <w:multiLevelType w:val="hybridMultilevel"/>
    <w:tmpl w:val="35BA7B5A"/>
    <w:lvl w:ilvl="0" w:tplc="C4DE1542">
      <w:start w:val="1"/>
      <w:numFmt w:val="decimal"/>
      <w:pStyle w:val="Style34"/>
      <w:lvlText w:val="3.6.1.%1."/>
      <w:lvlJc w:val="right"/>
      <w:pPr>
        <w:ind w:left="1356" w:hanging="360"/>
      </w:pPr>
      <w:rPr>
        <w:rFonts w:hint="default"/>
        <w:b/>
        <w:bCs/>
      </w:rPr>
    </w:lvl>
    <w:lvl w:ilvl="1" w:tplc="38090019" w:tentative="1">
      <w:start w:val="1"/>
      <w:numFmt w:val="lowerLetter"/>
      <w:lvlText w:val="%2."/>
      <w:lvlJc w:val="left"/>
      <w:pPr>
        <w:ind w:left="2076" w:hanging="360"/>
      </w:pPr>
    </w:lvl>
    <w:lvl w:ilvl="2" w:tplc="3809001B" w:tentative="1">
      <w:start w:val="1"/>
      <w:numFmt w:val="lowerRoman"/>
      <w:lvlText w:val="%3."/>
      <w:lvlJc w:val="right"/>
      <w:pPr>
        <w:ind w:left="2796" w:hanging="180"/>
      </w:pPr>
    </w:lvl>
    <w:lvl w:ilvl="3" w:tplc="3809000F" w:tentative="1">
      <w:start w:val="1"/>
      <w:numFmt w:val="decimal"/>
      <w:lvlText w:val="%4."/>
      <w:lvlJc w:val="left"/>
      <w:pPr>
        <w:ind w:left="3516" w:hanging="360"/>
      </w:pPr>
    </w:lvl>
    <w:lvl w:ilvl="4" w:tplc="38090019" w:tentative="1">
      <w:start w:val="1"/>
      <w:numFmt w:val="lowerLetter"/>
      <w:lvlText w:val="%5."/>
      <w:lvlJc w:val="left"/>
      <w:pPr>
        <w:ind w:left="4236" w:hanging="360"/>
      </w:pPr>
    </w:lvl>
    <w:lvl w:ilvl="5" w:tplc="3809001B" w:tentative="1">
      <w:start w:val="1"/>
      <w:numFmt w:val="lowerRoman"/>
      <w:lvlText w:val="%6."/>
      <w:lvlJc w:val="right"/>
      <w:pPr>
        <w:ind w:left="4956" w:hanging="180"/>
      </w:pPr>
    </w:lvl>
    <w:lvl w:ilvl="6" w:tplc="3809000F" w:tentative="1">
      <w:start w:val="1"/>
      <w:numFmt w:val="decimal"/>
      <w:lvlText w:val="%7."/>
      <w:lvlJc w:val="left"/>
      <w:pPr>
        <w:ind w:left="5676" w:hanging="360"/>
      </w:pPr>
    </w:lvl>
    <w:lvl w:ilvl="7" w:tplc="38090019" w:tentative="1">
      <w:start w:val="1"/>
      <w:numFmt w:val="lowerLetter"/>
      <w:lvlText w:val="%8."/>
      <w:lvlJc w:val="left"/>
      <w:pPr>
        <w:ind w:left="6396" w:hanging="360"/>
      </w:pPr>
    </w:lvl>
    <w:lvl w:ilvl="8" w:tplc="3809001B" w:tentative="1">
      <w:start w:val="1"/>
      <w:numFmt w:val="lowerRoman"/>
      <w:lvlText w:val="%9."/>
      <w:lvlJc w:val="right"/>
      <w:pPr>
        <w:ind w:left="7116" w:hanging="180"/>
      </w:pPr>
    </w:lvl>
  </w:abstractNum>
  <w:abstractNum w:abstractNumId="32" w15:restartNumberingAfterBreak="0">
    <w:nsid w:val="530A68C8"/>
    <w:multiLevelType w:val="hybridMultilevel"/>
    <w:tmpl w:val="1BBEAD98"/>
    <w:lvl w:ilvl="0" w:tplc="6B62F41C">
      <w:start w:val="1"/>
      <w:numFmt w:val="decimal"/>
      <w:pStyle w:val="Style12"/>
      <w:lvlText w:val="2.4.%1"/>
      <w:lvlJc w:val="left"/>
      <w:pPr>
        <w:ind w:left="724" w:hanging="360"/>
      </w:pPr>
      <w:rPr>
        <w:rFonts w:hint="default"/>
      </w:rPr>
    </w:lvl>
    <w:lvl w:ilvl="1" w:tplc="38090019" w:tentative="1">
      <w:start w:val="1"/>
      <w:numFmt w:val="lowerLetter"/>
      <w:lvlText w:val="%2."/>
      <w:lvlJc w:val="left"/>
      <w:pPr>
        <w:ind w:left="1444" w:hanging="360"/>
      </w:pPr>
    </w:lvl>
    <w:lvl w:ilvl="2" w:tplc="3809001B" w:tentative="1">
      <w:start w:val="1"/>
      <w:numFmt w:val="lowerRoman"/>
      <w:lvlText w:val="%3."/>
      <w:lvlJc w:val="right"/>
      <w:pPr>
        <w:ind w:left="2164" w:hanging="180"/>
      </w:pPr>
    </w:lvl>
    <w:lvl w:ilvl="3" w:tplc="3809000F" w:tentative="1">
      <w:start w:val="1"/>
      <w:numFmt w:val="decimal"/>
      <w:lvlText w:val="%4."/>
      <w:lvlJc w:val="left"/>
      <w:pPr>
        <w:ind w:left="2884" w:hanging="360"/>
      </w:pPr>
    </w:lvl>
    <w:lvl w:ilvl="4" w:tplc="38090019" w:tentative="1">
      <w:start w:val="1"/>
      <w:numFmt w:val="lowerLetter"/>
      <w:lvlText w:val="%5."/>
      <w:lvlJc w:val="left"/>
      <w:pPr>
        <w:ind w:left="3604" w:hanging="360"/>
      </w:pPr>
    </w:lvl>
    <w:lvl w:ilvl="5" w:tplc="3809001B" w:tentative="1">
      <w:start w:val="1"/>
      <w:numFmt w:val="lowerRoman"/>
      <w:lvlText w:val="%6."/>
      <w:lvlJc w:val="right"/>
      <w:pPr>
        <w:ind w:left="4324" w:hanging="180"/>
      </w:pPr>
    </w:lvl>
    <w:lvl w:ilvl="6" w:tplc="3809000F" w:tentative="1">
      <w:start w:val="1"/>
      <w:numFmt w:val="decimal"/>
      <w:lvlText w:val="%7."/>
      <w:lvlJc w:val="left"/>
      <w:pPr>
        <w:ind w:left="5044" w:hanging="360"/>
      </w:pPr>
    </w:lvl>
    <w:lvl w:ilvl="7" w:tplc="38090019" w:tentative="1">
      <w:start w:val="1"/>
      <w:numFmt w:val="lowerLetter"/>
      <w:lvlText w:val="%8."/>
      <w:lvlJc w:val="left"/>
      <w:pPr>
        <w:ind w:left="5764" w:hanging="360"/>
      </w:pPr>
    </w:lvl>
    <w:lvl w:ilvl="8" w:tplc="3809001B" w:tentative="1">
      <w:start w:val="1"/>
      <w:numFmt w:val="lowerRoman"/>
      <w:lvlText w:val="%9."/>
      <w:lvlJc w:val="right"/>
      <w:pPr>
        <w:ind w:left="6484" w:hanging="180"/>
      </w:pPr>
    </w:lvl>
  </w:abstractNum>
  <w:abstractNum w:abstractNumId="33" w15:restartNumberingAfterBreak="0">
    <w:nsid w:val="56F54633"/>
    <w:multiLevelType w:val="hybridMultilevel"/>
    <w:tmpl w:val="61821BE6"/>
    <w:lvl w:ilvl="0" w:tplc="98E038CE">
      <w:start w:val="1"/>
      <w:numFmt w:val="decimal"/>
      <w:pStyle w:val="Style7"/>
      <w:lvlText w:val="2.2.%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4" w15:restartNumberingAfterBreak="0">
    <w:nsid w:val="5C740C53"/>
    <w:multiLevelType w:val="hybridMultilevel"/>
    <w:tmpl w:val="72B8707C"/>
    <w:lvl w:ilvl="0" w:tplc="CA5CCE22">
      <w:start w:val="1"/>
      <w:numFmt w:val="decimal"/>
      <w:pStyle w:val="Style32"/>
      <w:lvlText w:val="4.3.4.%1."/>
      <w:lvlJc w:val="right"/>
      <w:pPr>
        <w:ind w:left="1353" w:hanging="360"/>
      </w:pPr>
      <w:rPr>
        <w:rFonts w:hint="default"/>
        <w:b/>
        <w:bCs/>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5" w15:restartNumberingAfterBreak="0">
    <w:nsid w:val="5D182A0B"/>
    <w:multiLevelType w:val="hybridMultilevel"/>
    <w:tmpl w:val="4E523220"/>
    <w:lvl w:ilvl="0" w:tplc="B4EE885A">
      <w:start w:val="1"/>
      <w:numFmt w:val="decimal"/>
      <w:pStyle w:val="Style24"/>
      <w:lvlText w:val="4.3.%1"/>
      <w:lvlJc w:val="left"/>
      <w:pPr>
        <w:ind w:left="2150" w:hanging="360"/>
      </w:pPr>
      <w:rPr>
        <w:rFonts w:hint="default"/>
      </w:rPr>
    </w:lvl>
    <w:lvl w:ilvl="1" w:tplc="38090019" w:tentative="1">
      <w:start w:val="1"/>
      <w:numFmt w:val="lowerLetter"/>
      <w:lvlText w:val="%2."/>
      <w:lvlJc w:val="left"/>
      <w:pPr>
        <w:ind w:left="2870" w:hanging="360"/>
      </w:pPr>
    </w:lvl>
    <w:lvl w:ilvl="2" w:tplc="3809001B" w:tentative="1">
      <w:start w:val="1"/>
      <w:numFmt w:val="lowerRoman"/>
      <w:lvlText w:val="%3."/>
      <w:lvlJc w:val="right"/>
      <w:pPr>
        <w:ind w:left="3590" w:hanging="180"/>
      </w:pPr>
    </w:lvl>
    <w:lvl w:ilvl="3" w:tplc="3809000F" w:tentative="1">
      <w:start w:val="1"/>
      <w:numFmt w:val="decimal"/>
      <w:lvlText w:val="%4."/>
      <w:lvlJc w:val="left"/>
      <w:pPr>
        <w:ind w:left="4310" w:hanging="360"/>
      </w:pPr>
    </w:lvl>
    <w:lvl w:ilvl="4" w:tplc="38090019" w:tentative="1">
      <w:start w:val="1"/>
      <w:numFmt w:val="lowerLetter"/>
      <w:lvlText w:val="%5."/>
      <w:lvlJc w:val="left"/>
      <w:pPr>
        <w:ind w:left="5030" w:hanging="360"/>
      </w:pPr>
    </w:lvl>
    <w:lvl w:ilvl="5" w:tplc="3809001B" w:tentative="1">
      <w:start w:val="1"/>
      <w:numFmt w:val="lowerRoman"/>
      <w:lvlText w:val="%6."/>
      <w:lvlJc w:val="right"/>
      <w:pPr>
        <w:ind w:left="5750" w:hanging="180"/>
      </w:pPr>
    </w:lvl>
    <w:lvl w:ilvl="6" w:tplc="3809000F" w:tentative="1">
      <w:start w:val="1"/>
      <w:numFmt w:val="decimal"/>
      <w:lvlText w:val="%7."/>
      <w:lvlJc w:val="left"/>
      <w:pPr>
        <w:ind w:left="6470" w:hanging="360"/>
      </w:pPr>
    </w:lvl>
    <w:lvl w:ilvl="7" w:tplc="38090019" w:tentative="1">
      <w:start w:val="1"/>
      <w:numFmt w:val="lowerLetter"/>
      <w:lvlText w:val="%8."/>
      <w:lvlJc w:val="left"/>
      <w:pPr>
        <w:ind w:left="7190" w:hanging="360"/>
      </w:pPr>
    </w:lvl>
    <w:lvl w:ilvl="8" w:tplc="3809001B" w:tentative="1">
      <w:start w:val="1"/>
      <w:numFmt w:val="lowerRoman"/>
      <w:lvlText w:val="%9."/>
      <w:lvlJc w:val="right"/>
      <w:pPr>
        <w:ind w:left="7910" w:hanging="180"/>
      </w:pPr>
    </w:lvl>
  </w:abstractNum>
  <w:abstractNum w:abstractNumId="36" w15:restartNumberingAfterBreak="0">
    <w:nsid w:val="5F87000F"/>
    <w:multiLevelType w:val="hybridMultilevel"/>
    <w:tmpl w:val="ECF633C6"/>
    <w:lvl w:ilvl="0" w:tplc="A82420F6">
      <w:start w:val="1"/>
      <w:numFmt w:val="decimal"/>
      <w:pStyle w:val="Style17"/>
      <w:lvlText w:val="3.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0DF1CA9"/>
    <w:multiLevelType w:val="hybridMultilevel"/>
    <w:tmpl w:val="7EB69F7A"/>
    <w:lvl w:ilvl="0" w:tplc="4B50B2E6">
      <w:start w:val="1"/>
      <w:numFmt w:val="decimal"/>
      <w:pStyle w:val="Style14"/>
      <w:lvlText w:val="2.4.2.%1."/>
      <w:lvlJc w:val="right"/>
      <w:pPr>
        <w:ind w:left="1424" w:hanging="360"/>
      </w:pPr>
      <w:rPr>
        <w:rFonts w:hint="default"/>
      </w:rPr>
    </w:lvl>
    <w:lvl w:ilvl="1" w:tplc="38090019" w:tentative="1">
      <w:start w:val="1"/>
      <w:numFmt w:val="lowerLetter"/>
      <w:lvlText w:val="%2."/>
      <w:lvlJc w:val="left"/>
      <w:pPr>
        <w:ind w:left="2144" w:hanging="360"/>
      </w:pPr>
    </w:lvl>
    <w:lvl w:ilvl="2" w:tplc="3809001B" w:tentative="1">
      <w:start w:val="1"/>
      <w:numFmt w:val="lowerRoman"/>
      <w:lvlText w:val="%3."/>
      <w:lvlJc w:val="right"/>
      <w:pPr>
        <w:ind w:left="2864" w:hanging="180"/>
      </w:pPr>
    </w:lvl>
    <w:lvl w:ilvl="3" w:tplc="3809000F" w:tentative="1">
      <w:start w:val="1"/>
      <w:numFmt w:val="decimal"/>
      <w:lvlText w:val="%4."/>
      <w:lvlJc w:val="left"/>
      <w:pPr>
        <w:ind w:left="3584" w:hanging="360"/>
      </w:pPr>
    </w:lvl>
    <w:lvl w:ilvl="4" w:tplc="38090019" w:tentative="1">
      <w:start w:val="1"/>
      <w:numFmt w:val="lowerLetter"/>
      <w:lvlText w:val="%5."/>
      <w:lvlJc w:val="left"/>
      <w:pPr>
        <w:ind w:left="4304" w:hanging="360"/>
      </w:pPr>
    </w:lvl>
    <w:lvl w:ilvl="5" w:tplc="3809001B" w:tentative="1">
      <w:start w:val="1"/>
      <w:numFmt w:val="lowerRoman"/>
      <w:lvlText w:val="%6."/>
      <w:lvlJc w:val="right"/>
      <w:pPr>
        <w:ind w:left="5024" w:hanging="180"/>
      </w:pPr>
    </w:lvl>
    <w:lvl w:ilvl="6" w:tplc="3809000F" w:tentative="1">
      <w:start w:val="1"/>
      <w:numFmt w:val="decimal"/>
      <w:lvlText w:val="%7."/>
      <w:lvlJc w:val="left"/>
      <w:pPr>
        <w:ind w:left="5744" w:hanging="360"/>
      </w:pPr>
    </w:lvl>
    <w:lvl w:ilvl="7" w:tplc="38090019" w:tentative="1">
      <w:start w:val="1"/>
      <w:numFmt w:val="lowerLetter"/>
      <w:lvlText w:val="%8."/>
      <w:lvlJc w:val="left"/>
      <w:pPr>
        <w:ind w:left="6464" w:hanging="360"/>
      </w:pPr>
    </w:lvl>
    <w:lvl w:ilvl="8" w:tplc="3809001B" w:tentative="1">
      <w:start w:val="1"/>
      <w:numFmt w:val="lowerRoman"/>
      <w:lvlText w:val="%9."/>
      <w:lvlJc w:val="right"/>
      <w:pPr>
        <w:ind w:left="7184" w:hanging="180"/>
      </w:pPr>
    </w:lvl>
  </w:abstractNum>
  <w:abstractNum w:abstractNumId="38" w15:restartNumberingAfterBreak="0">
    <w:nsid w:val="688A3612"/>
    <w:multiLevelType w:val="hybridMultilevel"/>
    <w:tmpl w:val="25CA0AD8"/>
    <w:lvl w:ilvl="0" w:tplc="E702D22C">
      <w:start w:val="1"/>
      <w:numFmt w:val="decimal"/>
      <w:pStyle w:val="Style13"/>
      <w:lvlText w:val="2.4.1.%1."/>
      <w:lvlJc w:val="right"/>
      <w:pPr>
        <w:ind w:left="1424" w:hanging="360"/>
      </w:pPr>
      <w:rPr>
        <w:rFonts w:hint="default"/>
      </w:rPr>
    </w:lvl>
    <w:lvl w:ilvl="1" w:tplc="38090019" w:tentative="1">
      <w:start w:val="1"/>
      <w:numFmt w:val="lowerLetter"/>
      <w:lvlText w:val="%2."/>
      <w:lvlJc w:val="left"/>
      <w:pPr>
        <w:ind w:left="2144" w:hanging="360"/>
      </w:pPr>
    </w:lvl>
    <w:lvl w:ilvl="2" w:tplc="3809001B" w:tentative="1">
      <w:start w:val="1"/>
      <w:numFmt w:val="lowerRoman"/>
      <w:lvlText w:val="%3."/>
      <w:lvlJc w:val="right"/>
      <w:pPr>
        <w:ind w:left="2864" w:hanging="180"/>
      </w:pPr>
    </w:lvl>
    <w:lvl w:ilvl="3" w:tplc="3809000F" w:tentative="1">
      <w:start w:val="1"/>
      <w:numFmt w:val="decimal"/>
      <w:lvlText w:val="%4."/>
      <w:lvlJc w:val="left"/>
      <w:pPr>
        <w:ind w:left="3584" w:hanging="360"/>
      </w:pPr>
    </w:lvl>
    <w:lvl w:ilvl="4" w:tplc="38090019" w:tentative="1">
      <w:start w:val="1"/>
      <w:numFmt w:val="lowerLetter"/>
      <w:lvlText w:val="%5."/>
      <w:lvlJc w:val="left"/>
      <w:pPr>
        <w:ind w:left="4304" w:hanging="360"/>
      </w:pPr>
    </w:lvl>
    <w:lvl w:ilvl="5" w:tplc="3809001B" w:tentative="1">
      <w:start w:val="1"/>
      <w:numFmt w:val="lowerRoman"/>
      <w:lvlText w:val="%6."/>
      <w:lvlJc w:val="right"/>
      <w:pPr>
        <w:ind w:left="5024" w:hanging="180"/>
      </w:pPr>
    </w:lvl>
    <w:lvl w:ilvl="6" w:tplc="3809000F" w:tentative="1">
      <w:start w:val="1"/>
      <w:numFmt w:val="decimal"/>
      <w:lvlText w:val="%7."/>
      <w:lvlJc w:val="left"/>
      <w:pPr>
        <w:ind w:left="5744" w:hanging="360"/>
      </w:pPr>
    </w:lvl>
    <w:lvl w:ilvl="7" w:tplc="38090019" w:tentative="1">
      <w:start w:val="1"/>
      <w:numFmt w:val="lowerLetter"/>
      <w:lvlText w:val="%8."/>
      <w:lvlJc w:val="left"/>
      <w:pPr>
        <w:ind w:left="6464" w:hanging="360"/>
      </w:pPr>
    </w:lvl>
    <w:lvl w:ilvl="8" w:tplc="3809001B" w:tentative="1">
      <w:start w:val="1"/>
      <w:numFmt w:val="lowerRoman"/>
      <w:lvlText w:val="%9."/>
      <w:lvlJc w:val="right"/>
      <w:pPr>
        <w:ind w:left="7184" w:hanging="180"/>
      </w:pPr>
    </w:lvl>
  </w:abstractNum>
  <w:abstractNum w:abstractNumId="39" w15:restartNumberingAfterBreak="0">
    <w:nsid w:val="6A6A3B5E"/>
    <w:multiLevelType w:val="hybridMultilevel"/>
    <w:tmpl w:val="007CFFB6"/>
    <w:lvl w:ilvl="0" w:tplc="86840716">
      <w:start w:val="1"/>
      <w:numFmt w:val="decimal"/>
      <w:pStyle w:val="Style19"/>
      <w:lvlText w:val="4.%1"/>
      <w:lvlJc w:val="left"/>
      <w:pPr>
        <w:ind w:left="1070" w:hanging="360"/>
      </w:pPr>
      <w:rPr>
        <w:rFonts w:hint="default"/>
        <w:b/>
        <w:bCs/>
      </w:rPr>
    </w:lvl>
    <w:lvl w:ilvl="1" w:tplc="FE0A4880">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40" w15:restartNumberingAfterBreak="0">
    <w:nsid w:val="71E94FFF"/>
    <w:multiLevelType w:val="hybridMultilevel"/>
    <w:tmpl w:val="FE547F4E"/>
    <w:lvl w:ilvl="0" w:tplc="6C0EC29C">
      <w:start w:val="1"/>
      <w:numFmt w:val="decimal"/>
      <w:pStyle w:val="Style9"/>
      <w:lvlText w:val="2.2.2.%1."/>
      <w:lvlJc w:val="righ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41" w15:restartNumberingAfterBreak="0">
    <w:nsid w:val="73652D7C"/>
    <w:multiLevelType w:val="hybridMultilevel"/>
    <w:tmpl w:val="33EC48B6"/>
    <w:lvl w:ilvl="0" w:tplc="F6384EAC">
      <w:start w:val="1"/>
      <w:numFmt w:val="decimal"/>
      <w:pStyle w:val="Style37"/>
      <w:lvlText w:val="4.4.%1."/>
      <w:lvlJc w:val="right"/>
      <w:pPr>
        <w:ind w:left="646" w:hanging="360"/>
      </w:pPr>
      <w:rPr>
        <w:rFonts w:hint="default"/>
        <w:b/>
        <w:bCs/>
      </w:rPr>
    </w:lvl>
    <w:lvl w:ilvl="1" w:tplc="38090019" w:tentative="1">
      <w:start w:val="1"/>
      <w:numFmt w:val="lowerLetter"/>
      <w:lvlText w:val="%2."/>
      <w:lvlJc w:val="left"/>
      <w:pPr>
        <w:ind w:left="1366" w:hanging="360"/>
      </w:pPr>
    </w:lvl>
    <w:lvl w:ilvl="2" w:tplc="3809001B" w:tentative="1">
      <w:start w:val="1"/>
      <w:numFmt w:val="lowerRoman"/>
      <w:lvlText w:val="%3."/>
      <w:lvlJc w:val="right"/>
      <w:pPr>
        <w:ind w:left="2086" w:hanging="180"/>
      </w:pPr>
    </w:lvl>
    <w:lvl w:ilvl="3" w:tplc="3809000F" w:tentative="1">
      <w:start w:val="1"/>
      <w:numFmt w:val="decimal"/>
      <w:lvlText w:val="%4."/>
      <w:lvlJc w:val="left"/>
      <w:pPr>
        <w:ind w:left="2806" w:hanging="360"/>
      </w:pPr>
    </w:lvl>
    <w:lvl w:ilvl="4" w:tplc="38090019" w:tentative="1">
      <w:start w:val="1"/>
      <w:numFmt w:val="lowerLetter"/>
      <w:lvlText w:val="%5."/>
      <w:lvlJc w:val="left"/>
      <w:pPr>
        <w:ind w:left="3526" w:hanging="360"/>
      </w:pPr>
    </w:lvl>
    <w:lvl w:ilvl="5" w:tplc="3809001B" w:tentative="1">
      <w:start w:val="1"/>
      <w:numFmt w:val="lowerRoman"/>
      <w:lvlText w:val="%6."/>
      <w:lvlJc w:val="right"/>
      <w:pPr>
        <w:ind w:left="4246" w:hanging="180"/>
      </w:pPr>
    </w:lvl>
    <w:lvl w:ilvl="6" w:tplc="3809000F" w:tentative="1">
      <w:start w:val="1"/>
      <w:numFmt w:val="decimal"/>
      <w:lvlText w:val="%7."/>
      <w:lvlJc w:val="left"/>
      <w:pPr>
        <w:ind w:left="4966" w:hanging="360"/>
      </w:pPr>
    </w:lvl>
    <w:lvl w:ilvl="7" w:tplc="38090019" w:tentative="1">
      <w:start w:val="1"/>
      <w:numFmt w:val="lowerLetter"/>
      <w:lvlText w:val="%8."/>
      <w:lvlJc w:val="left"/>
      <w:pPr>
        <w:ind w:left="5686" w:hanging="360"/>
      </w:pPr>
    </w:lvl>
    <w:lvl w:ilvl="8" w:tplc="3809001B" w:tentative="1">
      <w:start w:val="1"/>
      <w:numFmt w:val="lowerRoman"/>
      <w:lvlText w:val="%9."/>
      <w:lvlJc w:val="right"/>
      <w:pPr>
        <w:ind w:left="6406" w:hanging="180"/>
      </w:pPr>
    </w:lvl>
  </w:abstractNum>
  <w:abstractNum w:abstractNumId="42" w15:restartNumberingAfterBreak="0">
    <w:nsid w:val="74676B28"/>
    <w:multiLevelType w:val="multilevel"/>
    <w:tmpl w:val="0421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265394"/>
    <w:multiLevelType w:val="multilevel"/>
    <w:tmpl w:val="F49EEF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5"/>
  </w:num>
  <w:num w:numId="3">
    <w:abstractNumId w:val="3"/>
  </w:num>
  <w:num w:numId="4">
    <w:abstractNumId w:val="42"/>
  </w:num>
  <w:num w:numId="5">
    <w:abstractNumId w:val="0"/>
  </w:num>
  <w:num w:numId="6">
    <w:abstractNumId w:val="29"/>
  </w:num>
  <w:num w:numId="7">
    <w:abstractNumId w:val="24"/>
  </w:num>
  <w:num w:numId="8">
    <w:abstractNumId w:val="1"/>
  </w:num>
  <w:num w:numId="9">
    <w:abstractNumId w:val="21"/>
  </w:num>
  <w:num w:numId="10">
    <w:abstractNumId w:val="17"/>
  </w:num>
  <w:num w:numId="11">
    <w:abstractNumId w:val="33"/>
  </w:num>
  <w:num w:numId="12">
    <w:abstractNumId w:val="22"/>
  </w:num>
  <w:num w:numId="13">
    <w:abstractNumId w:val="40"/>
  </w:num>
  <w:num w:numId="14">
    <w:abstractNumId w:val="7"/>
  </w:num>
  <w:num w:numId="15">
    <w:abstractNumId w:val="18"/>
  </w:num>
  <w:num w:numId="16">
    <w:abstractNumId w:val="32"/>
  </w:num>
  <w:num w:numId="17">
    <w:abstractNumId w:val="38"/>
  </w:num>
  <w:num w:numId="18">
    <w:abstractNumId w:val="37"/>
  </w:num>
  <w:num w:numId="19">
    <w:abstractNumId w:val="28"/>
  </w:num>
  <w:num w:numId="20">
    <w:abstractNumId w:val="36"/>
  </w:num>
  <w:num w:numId="21">
    <w:abstractNumId w:val="26"/>
  </w:num>
  <w:num w:numId="22">
    <w:abstractNumId w:val="39"/>
  </w:num>
  <w:num w:numId="23">
    <w:abstractNumId w:val="16"/>
  </w:num>
  <w:num w:numId="24">
    <w:abstractNumId w:val="15"/>
  </w:num>
  <w:num w:numId="25">
    <w:abstractNumId w:val="14"/>
  </w:num>
  <w:num w:numId="26">
    <w:abstractNumId w:val="19"/>
  </w:num>
  <w:num w:numId="27">
    <w:abstractNumId w:val="35"/>
  </w:num>
  <w:num w:numId="28">
    <w:abstractNumId w:val="8"/>
  </w:num>
  <w:num w:numId="29">
    <w:abstractNumId w:val="2"/>
  </w:num>
  <w:num w:numId="30">
    <w:abstractNumId w:val="4"/>
  </w:num>
  <w:num w:numId="31">
    <w:abstractNumId w:val="5"/>
  </w:num>
  <w:num w:numId="32">
    <w:abstractNumId w:val="27"/>
  </w:num>
  <w:num w:numId="33">
    <w:abstractNumId w:val="9"/>
  </w:num>
  <w:num w:numId="34">
    <w:abstractNumId w:val="34"/>
  </w:num>
  <w:num w:numId="35">
    <w:abstractNumId w:val="11"/>
  </w:num>
  <w:num w:numId="36">
    <w:abstractNumId w:val="31"/>
  </w:num>
  <w:num w:numId="37">
    <w:abstractNumId w:val="30"/>
  </w:num>
  <w:num w:numId="38">
    <w:abstractNumId w:val="12"/>
  </w:num>
  <w:num w:numId="39">
    <w:abstractNumId w:val="41"/>
  </w:num>
  <w:num w:numId="40">
    <w:abstractNumId w:val="10"/>
  </w:num>
  <w:num w:numId="41">
    <w:abstractNumId w:val="43"/>
  </w:num>
  <w:num w:numId="42">
    <w:abstractNumId w:val="23"/>
  </w:num>
  <w:num w:numId="43">
    <w:abstractNumId w:val="6"/>
  </w:num>
  <w:num w:numId="4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B"/>
    <w:rsid w:val="00000983"/>
    <w:rsid w:val="0001666B"/>
    <w:rsid w:val="00024C73"/>
    <w:rsid w:val="000277CF"/>
    <w:rsid w:val="000323EF"/>
    <w:rsid w:val="000338F1"/>
    <w:rsid w:val="00035A23"/>
    <w:rsid w:val="000368F5"/>
    <w:rsid w:val="00064EAF"/>
    <w:rsid w:val="000821ED"/>
    <w:rsid w:val="00086EFC"/>
    <w:rsid w:val="00094980"/>
    <w:rsid w:val="00094BF7"/>
    <w:rsid w:val="00096D4C"/>
    <w:rsid w:val="000B00DB"/>
    <w:rsid w:val="000C6643"/>
    <w:rsid w:val="000D21FB"/>
    <w:rsid w:val="000F6E4B"/>
    <w:rsid w:val="000F71E0"/>
    <w:rsid w:val="00101D78"/>
    <w:rsid w:val="001040AD"/>
    <w:rsid w:val="00116421"/>
    <w:rsid w:val="0013654C"/>
    <w:rsid w:val="001377DF"/>
    <w:rsid w:val="001575C7"/>
    <w:rsid w:val="00160A44"/>
    <w:rsid w:val="00162CD1"/>
    <w:rsid w:val="00170723"/>
    <w:rsid w:val="001751D7"/>
    <w:rsid w:val="001902CC"/>
    <w:rsid w:val="001912E4"/>
    <w:rsid w:val="00192E20"/>
    <w:rsid w:val="0019663E"/>
    <w:rsid w:val="00196DD5"/>
    <w:rsid w:val="001A2707"/>
    <w:rsid w:val="001A2C45"/>
    <w:rsid w:val="001A7A6F"/>
    <w:rsid w:val="001B4759"/>
    <w:rsid w:val="001B5231"/>
    <w:rsid w:val="001C2995"/>
    <w:rsid w:val="001D1D2A"/>
    <w:rsid w:val="001D3AF8"/>
    <w:rsid w:val="001D3BB8"/>
    <w:rsid w:val="001D7178"/>
    <w:rsid w:val="001E6FC8"/>
    <w:rsid w:val="001F44FB"/>
    <w:rsid w:val="002055C3"/>
    <w:rsid w:val="002062C0"/>
    <w:rsid w:val="00220D75"/>
    <w:rsid w:val="00221016"/>
    <w:rsid w:val="00221750"/>
    <w:rsid w:val="00237695"/>
    <w:rsid w:val="002441B5"/>
    <w:rsid w:val="00254C7C"/>
    <w:rsid w:val="002608DA"/>
    <w:rsid w:val="0026230A"/>
    <w:rsid w:val="00265DB3"/>
    <w:rsid w:val="00270F82"/>
    <w:rsid w:val="00273229"/>
    <w:rsid w:val="00284149"/>
    <w:rsid w:val="002A23C2"/>
    <w:rsid w:val="002A6E45"/>
    <w:rsid w:val="002C12F6"/>
    <w:rsid w:val="002C16C2"/>
    <w:rsid w:val="002D7A4A"/>
    <w:rsid w:val="002F4E97"/>
    <w:rsid w:val="002F5DD8"/>
    <w:rsid w:val="00303530"/>
    <w:rsid w:val="00307885"/>
    <w:rsid w:val="00321246"/>
    <w:rsid w:val="00327D2F"/>
    <w:rsid w:val="003550F3"/>
    <w:rsid w:val="00360AF3"/>
    <w:rsid w:val="00372A64"/>
    <w:rsid w:val="00382B86"/>
    <w:rsid w:val="00393C33"/>
    <w:rsid w:val="003B2150"/>
    <w:rsid w:val="003B3C93"/>
    <w:rsid w:val="003B561D"/>
    <w:rsid w:val="003D10CC"/>
    <w:rsid w:val="003D15D0"/>
    <w:rsid w:val="003E0053"/>
    <w:rsid w:val="00405A4C"/>
    <w:rsid w:val="004079D0"/>
    <w:rsid w:val="00411CD5"/>
    <w:rsid w:val="00415CC0"/>
    <w:rsid w:val="004179EE"/>
    <w:rsid w:val="00424C7E"/>
    <w:rsid w:val="00427137"/>
    <w:rsid w:val="00430A1B"/>
    <w:rsid w:val="00432FCC"/>
    <w:rsid w:val="00441A96"/>
    <w:rsid w:val="0045094B"/>
    <w:rsid w:val="00456558"/>
    <w:rsid w:val="00465E87"/>
    <w:rsid w:val="00471AD3"/>
    <w:rsid w:val="004734B5"/>
    <w:rsid w:val="00476E9E"/>
    <w:rsid w:val="004812E5"/>
    <w:rsid w:val="004819FF"/>
    <w:rsid w:val="00483B7E"/>
    <w:rsid w:val="00484527"/>
    <w:rsid w:val="004855EC"/>
    <w:rsid w:val="004B5ABC"/>
    <w:rsid w:val="004C6655"/>
    <w:rsid w:val="004D6595"/>
    <w:rsid w:val="004E1224"/>
    <w:rsid w:val="004F6678"/>
    <w:rsid w:val="00501181"/>
    <w:rsid w:val="005173C8"/>
    <w:rsid w:val="00537B62"/>
    <w:rsid w:val="005470DA"/>
    <w:rsid w:val="00547A8F"/>
    <w:rsid w:val="00547F85"/>
    <w:rsid w:val="005542B6"/>
    <w:rsid w:val="005557CC"/>
    <w:rsid w:val="00565E50"/>
    <w:rsid w:val="00577B91"/>
    <w:rsid w:val="0058658E"/>
    <w:rsid w:val="00587FAF"/>
    <w:rsid w:val="00590B8B"/>
    <w:rsid w:val="00594B42"/>
    <w:rsid w:val="00597BE2"/>
    <w:rsid w:val="005A154A"/>
    <w:rsid w:val="005C4C8D"/>
    <w:rsid w:val="005E1916"/>
    <w:rsid w:val="005F3730"/>
    <w:rsid w:val="005F4C8C"/>
    <w:rsid w:val="005F5879"/>
    <w:rsid w:val="005F6934"/>
    <w:rsid w:val="005F73FC"/>
    <w:rsid w:val="00600F51"/>
    <w:rsid w:val="006034AB"/>
    <w:rsid w:val="006045D8"/>
    <w:rsid w:val="00607BB4"/>
    <w:rsid w:val="0061012D"/>
    <w:rsid w:val="00611140"/>
    <w:rsid w:val="006165C8"/>
    <w:rsid w:val="00623F99"/>
    <w:rsid w:val="006304C5"/>
    <w:rsid w:val="006372AE"/>
    <w:rsid w:val="0066529D"/>
    <w:rsid w:val="0067244E"/>
    <w:rsid w:val="006A201C"/>
    <w:rsid w:val="006B2DAB"/>
    <w:rsid w:val="006B39EA"/>
    <w:rsid w:val="006B52EC"/>
    <w:rsid w:val="006B6EF7"/>
    <w:rsid w:val="006C299D"/>
    <w:rsid w:val="006C5A28"/>
    <w:rsid w:val="006D70F6"/>
    <w:rsid w:val="006D7C61"/>
    <w:rsid w:val="006E20DD"/>
    <w:rsid w:val="006F3EB9"/>
    <w:rsid w:val="006F5AC8"/>
    <w:rsid w:val="00711F0A"/>
    <w:rsid w:val="0073335F"/>
    <w:rsid w:val="00737CCF"/>
    <w:rsid w:val="00741992"/>
    <w:rsid w:val="007448CC"/>
    <w:rsid w:val="00747884"/>
    <w:rsid w:val="007572D9"/>
    <w:rsid w:val="0076162D"/>
    <w:rsid w:val="007672AF"/>
    <w:rsid w:val="00775693"/>
    <w:rsid w:val="00781F02"/>
    <w:rsid w:val="007C068D"/>
    <w:rsid w:val="007E1154"/>
    <w:rsid w:val="007E2608"/>
    <w:rsid w:val="007E54A9"/>
    <w:rsid w:val="00804B0C"/>
    <w:rsid w:val="00805B3D"/>
    <w:rsid w:val="0081307D"/>
    <w:rsid w:val="0084040E"/>
    <w:rsid w:val="00842017"/>
    <w:rsid w:val="0085707E"/>
    <w:rsid w:val="008613BC"/>
    <w:rsid w:val="00862845"/>
    <w:rsid w:val="00897283"/>
    <w:rsid w:val="008A0C74"/>
    <w:rsid w:val="008B057C"/>
    <w:rsid w:val="008B0F5A"/>
    <w:rsid w:val="008B5EEE"/>
    <w:rsid w:val="008B781B"/>
    <w:rsid w:val="008C673F"/>
    <w:rsid w:val="008D10A4"/>
    <w:rsid w:val="008D1784"/>
    <w:rsid w:val="008E479A"/>
    <w:rsid w:val="008F2A45"/>
    <w:rsid w:val="008F647A"/>
    <w:rsid w:val="00914AB6"/>
    <w:rsid w:val="00925DC5"/>
    <w:rsid w:val="009311D9"/>
    <w:rsid w:val="0093162B"/>
    <w:rsid w:val="009322D5"/>
    <w:rsid w:val="009376B1"/>
    <w:rsid w:val="00957F98"/>
    <w:rsid w:val="00966B2B"/>
    <w:rsid w:val="00974589"/>
    <w:rsid w:val="00993ADC"/>
    <w:rsid w:val="009A1AFC"/>
    <w:rsid w:val="009A4842"/>
    <w:rsid w:val="009A6E35"/>
    <w:rsid w:val="009A7DF2"/>
    <w:rsid w:val="009B0F92"/>
    <w:rsid w:val="009B61C8"/>
    <w:rsid w:val="009C1420"/>
    <w:rsid w:val="009D10BB"/>
    <w:rsid w:val="009D6AD8"/>
    <w:rsid w:val="009D75E6"/>
    <w:rsid w:val="009D77CD"/>
    <w:rsid w:val="009E7998"/>
    <w:rsid w:val="009F543A"/>
    <w:rsid w:val="00A02560"/>
    <w:rsid w:val="00A101A7"/>
    <w:rsid w:val="00A11E67"/>
    <w:rsid w:val="00A14919"/>
    <w:rsid w:val="00A14A3B"/>
    <w:rsid w:val="00A32F6E"/>
    <w:rsid w:val="00A535FA"/>
    <w:rsid w:val="00A57E8F"/>
    <w:rsid w:val="00A74D5D"/>
    <w:rsid w:val="00A86736"/>
    <w:rsid w:val="00A9080F"/>
    <w:rsid w:val="00A91B1F"/>
    <w:rsid w:val="00A9392B"/>
    <w:rsid w:val="00AA7525"/>
    <w:rsid w:val="00AB0F52"/>
    <w:rsid w:val="00AC49AC"/>
    <w:rsid w:val="00AC5A85"/>
    <w:rsid w:val="00AC6092"/>
    <w:rsid w:val="00AD1ED4"/>
    <w:rsid w:val="00AD2208"/>
    <w:rsid w:val="00AD4DC4"/>
    <w:rsid w:val="00AE0D65"/>
    <w:rsid w:val="00AE6E13"/>
    <w:rsid w:val="00AE7EEC"/>
    <w:rsid w:val="00B1427E"/>
    <w:rsid w:val="00B1529C"/>
    <w:rsid w:val="00B36584"/>
    <w:rsid w:val="00B70B0F"/>
    <w:rsid w:val="00BB3CF3"/>
    <w:rsid w:val="00BC15D6"/>
    <w:rsid w:val="00BD619E"/>
    <w:rsid w:val="00BE3830"/>
    <w:rsid w:val="00BE5040"/>
    <w:rsid w:val="00BF0CFB"/>
    <w:rsid w:val="00BF5449"/>
    <w:rsid w:val="00C00618"/>
    <w:rsid w:val="00C03981"/>
    <w:rsid w:val="00C11C9C"/>
    <w:rsid w:val="00C13562"/>
    <w:rsid w:val="00C17D6E"/>
    <w:rsid w:val="00C2475C"/>
    <w:rsid w:val="00C250AC"/>
    <w:rsid w:val="00C3148B"/>
    <w:rsid w:val="00C32AE7"/>
    <w:rsid w:val="00C34C95"/>
    <w:rsid w:val="00C36DC0"/>
    <w:rsid w:val="00C4457C"/>
    <w:rsid w:val="00C47156"/>
    <w:rsid w:val="00C5438A"/>
    <w:rsid w:val="00C85606"/>
    <w:rsid w:val="00C858D2"/>
    <w:rsid w:val="00C90E87"/>
    <w:rsid w:val="00C92B0E"/>
    <w:rsid w:val="00C934BC"/>
    <w:rsid w:val="00C97452"/>
    <w:rsid w:val="00CA4451"/>
    <w:rsid w:val="00CB24C0"/>
    <w:rsid w:val="00CB54D7"/>
    <w:rsid w:val="00CC4098"/>
    <w:rsid w:val="00CD5412"/>
    <w:rsid w:val="00D10A4C"/>
    <w:rsid w:val="00D10B4B"/>
    <w:rsid w:val="00D21B50"/>
    <w:rsid w:val="00D24C99"/>
    <w:rsid w:val="00D25432"/>
    <w:rsid w:val="00D36E72"/>
    <w:rsid w:val="00D40B56"/>
    <w:rsid w:val="00D435B4"/>
    <w:rsid w:val="00D43A61"/>
    <w:rsid w:val="00D4756C"/>
    <w:rsid w:val="00D50EF3"/>
    <w:rsid w:val="00D61777"/>
    <w:rsid w:val="00D644C7"/>
    <w:rsid w:val="00D650E3"/>
    <w:rsid w:val="00D80B0A"/>
    <w:rsid w:val="00D82287"/>
    <w:rsid w:val="00D828EA"/>
    <w:rsid w:val="00D902FE"/>
    <w:rsid w:val="00D91755"/>
    <w:rsid w:val="00D91BEE"/>
    <w:rsid w:val="00D925A9"/>
    <w:rsid w:val="00DA71B8"/>
    <w:rsid w:val="00DB40B8"/>
    <w:rsid w:val="00DB6AB0"/>
    <w:rsid w:val="00DB6EE1"/>
    <w:rsid w:val="00DC289D"/>
    <w:rsid w:val="00DC5AA0"/>
    <w:rsid w:val="00DD0C09"/>
    <w:rsid w:val="00DD12F2"/>
    <w:rsid w:val="00DD7F1B"/>
    <w:rsid w:val="00DE2C98"/>
    <w:rsid w:val="00DF1EF8"/>
    <w:rsid w:val="00DF22EB"/>
    <w:rsid w:val="00DF39BD"/>
    <w:rsid w:val="00E01C23"/>
    <w:rsid w:val="00E0277D"/>
    <w:rsid w:val="00E029E7"/>
    <w:rsid w:val="00E04153"/>
    <w:rsid w:val="00E0530F"/>
    <w:rsid w:val="00E1109A"/>
    <w:rsid w:val="00E1776C"/>
    <w:rsid w:val="00E232C6"/>
    <w:rsid w:val="00E2663A"/>
    <w:rsid w:val="00E26E35"/>
    <w:rsid w:val="00E32B21"/>
    <w:rsid w:val="00E65D22"/>
    <w:rsid w:val="00E71941"/>
    <w:rsid w:val="00E72260"/>
    <w:rsid w:val="00E72310"/>
    <w:rsid w:val="00E77429"/>
    <w:rsid w:val="00E9023E"/>
    <w:rsid w:val="00E94F12"/>
    <w:rsid w:val="00E95191"/>
    <w:rsid w:val="00EA2980"/>
    <w:rsid w:val="00EA38F3"/>
    <w:rsid w:val="00EA4A50"/>
    <w:rsid w:val="00EB28E1"/>
    <w:rsid w:val="00EB4D27"/>
    <w:rsid w:val="00EB66C1"/>
    <w:rsid w:val="00ED0218"/>
    <w:rsid w:val="00ED1D7E"/>
    <w:rsid w:val="00ED3171"/>
    <w:rsid w:val="00ED3804"/>
    <w:rsid w:val="00ED3AD3"/>
    <w:rsid w:val="00ED5D7D"/>
    <w:rsid w:val="00EE3C1A"/>
    <w:rsid w:val="00EF538E"/>
    <w:rsid w:val="00F050D4"/>
    <w:rsid w:val="00F24362"/>
    <w:rsid w:val="00F31F00"/>
    <w:rsid w:val="00F34206"/>
    <w:rsid w:val="00F50DED"/>
    <w:rsid w:val="00F534E2"/>
    <w:rsid w:val="00F64BDE"/>
    <w:rsid w:val="00F6615A"/>
    <w:rsid w:val="00F74F4B"/>
    <w:rsid w:val="00F81207"/>
    <w:rsid w:val="00FB5EB5"/>
    <w:rsid w:val="00FB7810"/>
    <w:rsid w:val="00FC12DE"/>
    <w:rsid w:val="00FC2609"/>
    <w:rsid w:val="00FC4B4D"/>
    <w:rsid w:val="00FC52E3"/>
    <w:rsid w:val="00FD671A"/>
    <w:rsid w:val="00FE51E6"/>
    <w:rsid w:val="00FE5D7D"/>
    <w:rsid w:val="00FE5F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60CF4"/>
  <w15:docId w15:val="{447A6CC5-88A5-A544-81FD-CE28F421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62B"/>
    <w:rPr>
      <w:rFonts w:eastAsia="Times New Roman" w:cs="Times New Roman"/>
      <w:kern w:val="0"/>
      <w:lang w:val="en-US"/>
      <w14:ligatures w14:val="none"/>
    </w:rPr>
  </w:style>
  <w:style w:type="paragraph" w:styleId="Heading1">
    <w:name w:val="heading 1"/>
    <w:basedOn w:val="Normal"/>
    <w:next w:val="Normal"/>
    <w:link w:val="Heading1Char"/>
    <w:uiPriority w:val="9"/>
    <w:qFormat/>
    <w:rsid w:val="009311D9"/>
    <w:pPr>
      <w:keepNext/>
      <w:keepLines/>
      <w:numPr>
        <w:numId w:val="2"/>
      </w:numPr>
      <w:spacing w:after="0" w:line="360" w:lineRule="auto"/>
      <w:outlineLvl w:val="0"/>
    </w:pPr>
    <w:rPr>
      <w:rFonts w:ascii="Times New Roman" w:eastAsiaTheme="majorEastAsia" w:hAnsi="Times New Roman" w:cstheme="majorBidi"/>
      <w:b/>
      <w:color w:val="000000" w:themeColor="text1"/>
      <w:kern w:val="2"/>
      <w:sz w:val="24"/>
      <w:szCs w:val="32"/>
      <w:lang w:val="en-ID"/>
      <w14:ligatures w14:val="standardContextual"/>
    </w:rPr>
  </w:style>
  <w:style w:type="paragraph" w:styleId="Heading2">
    <w:name w:val="heading 2"/>
    <w:basedOn w:val="Normal"/>
    <w:next w:val="Normal"/>
    <w:link w:val="Heading2Char"/>
    <w:uiPriority w:val="9"/>
    <w:unhideWhenUsed/>
    <w:qFormat/>
    <w:rsid w:val="009311D9"/>
    <w:pPr>
      <w:keepNext/>
      <w:keepLines/>
      <w:numPr>
        <w:ilvl w:val="1"/>
        <w:numId w:val="2"/>
      </w:numPr>
      <w:spacing w:after="0" w:line="360" w:lineRule="auto"/>
      <w:outlineLvl w:val="1"/>
    </w:pPr>
    <w:rPr>
      <w:rFonts w:ascii="Times New Roman" w:eastAsiaTheme="majorEastAsia" w:hAnsi="Times New Roman" w:cstheme="majorBidi"/>
      <w:b/>
      <w:color w:val="000000" w:themeColor="text1"/>
      <w:kern w:val="2"/>
      <w:sz w:val="24"/>
      <w:szCs w:val="26"/>
      <w:lang w:val="en-ID"/>
      <w14:ligatures w14:val="standardContextual"/>
    </w:rPr>
  </w:style>
  <w:style w:type="paragraph" w:styleId="Heading3">
    <w:name w:val="heading 3"/>
    <w:basedOn w:val="Normal"/>
    <w:next w:val="Normal"/>
    <w:link w:val="Heading3Char"/>
    <w:uiPriority w:val="9"/>
    <w:unhideWhenUsed/>
    <w:qFormat/>
    <w:rsid w:val="009311D9"/>
    <w:pPr>
      <w:keepNext/>
      <w:keepLines/>
      <w:numPr>
        <w:ilvl w:val="2"/>
        <w:numId w:val="2"/>
      </w:numPr>
      <w:spacing w:after="0" w:line="360" w:lineRule="auto"/>
      <w:outlineLvl w:val="2"/>
    </w:pPr>
    <w:rPr>
      <w:rFonts w:ascii="Times New Roman" w:eastAsiaTheme="majorEastAsia" w:hAnsi="Times New Roman" w:cstheme="majorBidi"/>
      <w:b/>
      <w:color w:val="000000" w:themeColor="text1"/>
      <w:kern w:val="2"/>
      <w:sz w:val="24"/>
      <w:szCs w:val="24"/>
      <w:lang w:val="en-ID"/>
      <w14:ligatures w14:val="standardContextual"/>
    </w:rPr>
  </w:style>
  <w:style w:type="paragraph" w:styleId="Heading4">
    <w:name w:val="heading 4"/>
    <w:basedOn w:val="Normal"/>
    <w:next w:val="Normal"/>
    <w:link w:val="Heading4Char"/>
    <w:uiPriority w:val="9"/>
    <w:unhideWhenUsed/>
    <w:qFormat/>
    <w:rsid w:val="009311D9"/>
    <w:pPr>
      <w:spacing w:after="0" w:line="360" w:lineRule="auto"/>
      <w:jc w:val="center"/>
      <w:outlineLvl w:val="3"/>
    </w:pPr>
    <w:rPr>
      <w:rFonts w:ascii="Times New Roman" w:eastAsiaTheme="minorHAnsi" w:hAnsi="Times New Roman" w:cstheme="minorBidi"/>
      <w:b/>
      <w:bCs/>
      <w:color w:val="000000" w:themeColor="text1"/>
      <w:kern w:val="2"/>
      <w:sz w:val="24"/>
      <w:lang w:val="en-ID"/>
      <w14:ligatures w14:val="standardContextual"/>
    </w:rPr>
  </w:style>
  <w:style w:type="paragraph" w:styleId="Heading5">
    <w:name w:val="heading 5"/>
    <w:basedOn w:val="Normal"/>
    <w:next w:val="Normal"/>
    <w:link w:val="Heading5Char"/>
    <w:uiPriority w:val="9"/>
    <w:unhideWhenUsed/>
    <w:qFormat/>
    <w:rsid w:val="009311D9"/>
    <w:pPr>
      <w:keepNext/>
      <w:keepLines/>
      <w:spacing w:before="40" w:after="0" w:line="360" w:lineRule="auto"/>
      <w:outlineLvl w:val="4"/>
    </w:pPr>
    <w:rPr>
      <w:rFonts w:asciiTheme="majorHAnsi" w:eastAsiaTheme="majorEastAsia" w:hAnsiTheme="majorHAnsi" w:cstheme="majorBidi"/>
      <w:color w:val="2F5496" w:themeColor="accent1" w:themeShade="BF"/>
      <w:kern w:val="2"/>
      <w:sz w:val="24"/>
      <w:lang w:val="en-ID"/>
      <w14:ligatures w14:val="standardContextual"/>
    </w:rPr>
  </w:style>
  <w:style w:type="paragraph" w:styleId="Heading6">
    <w:name w:val="heading 6"/>
    <w:basedOn w:val="Normal"/>
    <w:next w:val="Normal"/>
    <w:link w:val="Heading6Char"/>
    <w:unhideWhenUsed/>
    <w:qFormat/>
    <w:rsid w:val="00E2663A"/>
    <w:pPr>
      <w:keepNext/>
      <w:keepLines/>
      <w:spacing w:before="40" w:after="0" w:line="278" w:lineRule="auto"/>
      <w:outlineLvl w:val="5"/>
    </w:pPr>
    <w:rPr>
      <w:rFonts w:eastAsiaTheme="majorEastAsia" w:cstheme="majorBidi"/>
      <w:i/>
      <w:iCs/>
      <w:color w:val="595959" w:themeColor="text1" w:themeTint="A6"/>
      <w:kern w:val="2"/>
      <w:sz w:val="24"/>
      <w:szCs w:val="24"/>
      <w:lang w:val="en-ID" w:eastAsia="zh-CN"/>
      <w14:ligatures w14:val="standardContextual"/>
    </w:rPr>
  </w:style>
  <w:style w:type="paragraph" w:styleId="Heading7">
    <w:name w:val="heading 7"/>
    <w:basedOn w:val="Normal"/>
    <w:next w:val="Normal"/>
    <w:link w:val="Heading7Char"/>
    <w:uiPriority w:val="9"/>
    <w:unhideWhenUsed/>
    <w:qFormat/>
    <w:rsid w:val="00E2663A"/>
    <w:pPr>
      <w:keepNext/>
      <w:keepLines/>
      <w:spacing w:before="40" w:after="0" w:line="278" w:lineRule="auto"/>
      <w:outlineLvl w:val="6"/>
    </w:pPr>
    <w:rPr>
      <w:rFonts w:eastAsiaTheme="majorEastAsia" w:cstheme="majorBidi"/>
      <w:color w:val="595959" w:themeColor="text1" w:themeTint="A6"/>
      <w:kern w:val="2"/>
      <w:sz w:val="24"/>
      <w:szCs w:val="24"/>
      <w:lang w:val="en-ID" w:eastAsia="zh-CN"/>
      <w14:ligatures w14:val="standardContextual"/>
    </w:rPr>
  </w:style>
  <w:style w:type="paragraph" w:styleId="Heading8">
    <w:name w:val="heading 8"/>
    <w:basedOn w:val="Normal"/>
    <w:next w:val="Normal"/>
    <w:link w:val="Heading8Char"/>
    <w:uiPriority w:val="9"/>
    <w:semiHidden/>
    <w:unhideWhenUsed/>
    <w:qFormat/>
    <w:rsid w:val="00ED5D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663A"/>
    <w:pPr>
      <w:keepNext/>
      <w:keepLines/>
      <w:spacing w:after="0" w:line="278" w:lineRule="auto"/>
      <w:outlineLvl w:val="8"/>
    </w:pPr>
    <w:rPr>
      <w:rFonts w:eastAsiaTheme="majorEastAsia" w:cstheme="majorBidi"/>
      <w:color w:val="272727" w:themeColor="text1" w:themeTint="D8"/>
      <w:kern w:val="2"/>
      <w:sz w:val="24"/>
      <w:szCs w:val="24"/>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elsorolás_01,ISI,spasi 2 taiiii,Body Text Char1,Char Char2,List Paragraph2,Body of text,List Paragraph1,List 01,Colorful List - Accent 11,kepala,skripsi,Sub BAB,heading 4,tabel,List (Letter),Dot pt,F5 List Paragraph,Indicator Text,awal"/>
    <w:basedOn w:val="Normal"/>
    <w:link w:val="ListParagraphChar"/>
    <w:uiPriority w:val="1"/>
    <w:qFormat/>
    <w:rsid w:val="0093162B"/>
    <w:pPr>
      <w:ind w:left="720"/>
      <w:contextualSpacing/>
    </w:pPr>
  </w:style>
  <w:style w:type="paragraph" w:customStyle="1" w:styleId="Els-body-text">
    <w:name w:val="Els-body-text"/>
    <w:rsid w:val="0093162B"/>
    <w:pPr>
      <w:spacing w:after="0" w:line="240" w:lineRule="exact"/>
      <w:ind w:firstLine="238"/>
      <w:jc w:val="both"/>
    </w:pPr>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rsid w:val="0093162B"/>
    <w:rPr>
      <w:rFonts w:cs="Times New Roman"/>
      <w:color w:val="auto"/>
      <w:sz w:val="16"/>
      <w:u w:val="none"/>
    </w:rPr>
  </w:style>
  <w:style w:type="paragraph" w:styleId="Header">
    <w:name w:val="header"/>
    <w:basedOn w:val="Normal"/>
    <w:link w:val="HeaderChar"/>
    <w:uiPriority w:val="99"/>
    <w:unhideWhenUsed/>
    <w:qFormat/>
    <w:rsid w:val="0093162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3162B"/>
    <w:rPr>
      <w:rFonts w:eastAsia="Times New Roman" w:cs="Times New Roman"/>
      <w:kern w:val="0"/>
      <w:lang w:val="en-US"/>
      <w14:ligatures w14:val="none"/>
    </w:rPr>
  </w:style>
  <w:style w:type="paragraph" w:styleId="Footer">
    <w:name w:val="footer"/>
    <w:basedOn w:val="Normal"/>
    <w:link w:val="FooterChar"/>
    <w:uiPriority w:val="99"/>
    <w:unhideWhenUsed/>
    <w:qFormat/>
    <w:rsid w:val="0093162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3162B"/>
    <w:rPr>
      <w:rFonts w:eastAsia="Times New Roman" w:cs="Times New Roman"/>
      <w:kern w:val="0"/>
      <w:lang w:val="en-US"/>
      <w14:ligatures w14:val="none"/>
    </w:rPr>
  </w:style>
  <w:style w:type="paragraph" w:styleId="NormalWeb">
    <w:name w:val="Normal (Web)"/>
    <w:basedOn w:val="Normal"/>
    <w:uiPriority w:val="99"/>
    <w:unhideWhenUsed/>
    <w:rsid w:val="0093162B"/>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93162B"/>
    <w:rPr>
      <w:rFonts w:ascii="BookAntiqua" w:hAnsi="BookAntiqua" w:hint="default"/>
      <w:b w:val="0"/>
      <w:bCs w:val="0"/>
      <w:i w:val="0"/>
      <w:iCs w:val="0"/>
      <w:color w:val="000000"/>
      <w:sz w:val="22"/>
      <w:szCs w:val="22"/>
    </w:rPr>
  </w:style>
  <w:style w:type="paragraph" w:customStyle="1" w:styleId="Default">
    <w:name w:val="Default"/>
    <w:qFormat/>
    <w:rsid w:val="0093162B"/>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PageNumber">
    <w:name w:val="page number"/>
    <w:basedOn w:val="DefaultParagraphFont"/>
    <w:uiPriority w:val="99"/>
    <w:unhideWhenUsed/>
    <w:qFormat/>
    <w:rsid w:val="0093162B"/>
  </w:style>
  <w:style w:type="character" w:customStyle="1" w:styleId="UnresolvedMention1">
    <w:name w:val="Unresolved Mention1"/>
    <w:basedOn w:val="DefaultParagraphFont"/>
    <w:uiPriority w:val="99"/>
    <w:semiHidden/>
    <w:unhideWhenUsed/>
    <w:rsid w:val="0093162B"/>
    <w:rPr>
      <w:color w:val="605E5C"/>
      <w:shd w:val="clear" w:color="auto" w:fill="E1DFDD"/>
    </w:rPr>
  </w:style>
  <w:style w:type="paragraph" w:styleId="BalloonText">
    <w:name w:val="Balloon Text"/>
    <w:basedOn w:val="Normal"/>
    <w:link w:val="BalloonTextChar"/>
    <w:uiPriority w:val="99"/>
    <w:semiHidden/>
    <w:unhideWhenUsed/>
    <w:rsid w:val="00441A96"/>
    <w:pPr>
      <w:spacing w:after="0" w:line="240" w:lineRule="auto"/>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441A96"/>
    <w:rPr>
      <w:rFonts w:ascii="Tahoma" w:eastAsia="Calibri" w:hAnsi="Tahoma" w:cs="Tahoma"/>
      <w:kern w:val="0"/>
      <w:sz w:val="16"/>
      <w:szCs w:val="16"/>
      <w:lang w:val="id-ID"/>
      <w14:ligatures w14:val="none"/>
    </w:rPr>
  </w:style>
  <w:style w:type="paragraph" w:styleId="NoSpacing">
    <w:name w:val="No Spacing"/>
    <w:uiPriority w:val="1"/>
    <w:qFormat/>
    <w:rsid w:val="00441A96"/>
    <w:pPr>
      <w:spacing w:after="0" w:line="240" w:lineRule="auto"/>
    </w:pPr>
    <w:rPr>
      <w:rFonts w:ascii="Calibri" w:eastAsia="Calibri" w:hAnsi="Calibri" w:cs="Times New Roman"/>
      <w:kern w:val="0"/>
      <w:lang w:val="id-ID"/>
      <w14:ligatures w14:val="none"/>
    </w:rPr>
  </w:style>
  <w:style w:type="paragraph" w:styleId="BodyText">
    <w:name w:val="Body Text"/>
    <w:basedOn w:val="Normal"/>
    <w:link w:val="BodyTextChar"/>
    <w:uiPriority w:val="1"/>
    <w:qFormat/>
    <w:rsid w:val="00DF1EF8"/>
    <w:pPr>
      <w:widowControl w:val="0"/>
      <w:autoSpaceDE w:val="0"/>
      <w:autoSpaceDN w:val="0"/>
      <w:spacing w:after="0" w:line="240" w:lineRule="auto"/>
      <w:ind w:left="360"/>
    </w:pPr>
    <w:rPr>
      <w:rFonts w:ascii="Times New Roman" w:hAnsi="Times New Roman"/>
      <w:sz w:val="24"/>
      <w:szCs w:val="24"/>
    </w:rPr>
  </w:style>
  <w:style w:type="character" w:customStyle="1" w:styleId="BodyTextChar">
    <w:name w:val="Body Text Char"/>
    <w:basedOn w:val="DefaultParagraphFont"/>
    <w:link w:val="BodyText"/>
    <w:uiPriority w:val="1"/>
    <w:rsid w:val="00DF1EF8"/>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2260"/>
    <w:rPr>
      <w:b/>
      <w:bCs/>
    </w:rPr>
  </w:style>
  <w:style w:type="character" w:styleId="Emphasis">
    <w:name w:val="Emphasis"/>
    <w:basedOn w:val="DefaultParagraphFont"/>
    <w:uiPriority w:val="20"/>
    <w:qFormat/>
    <w:rsid w:val="00E72260"/>
    <w:rPr>
      <w:i/>
      <w:iCs/>
    </w:rPr>
  </w:style>
  <w:style w:type="character" w:customStyle="1" w:styleId="apple-converted-space">
    <w:name w:val="apple-converted-space"/>
    <w:basedOn w:val="DefaultParagraphFont"/>
    <w:rsid w:val="00A91B1F"/>
  </w:style>
  <w:style w:type="character" w:styleId="UnresolvedMention">
    <w:name w:val="Unresolved Mention"/>
    <w:basedOn w:val="DefaultParagraphFont"/>
    <w:uiPriority w:val="99"/>
    <w:semiHidden/>
    <w:unhideWhenUsed/>
    <w:rsid w:val="006B6EF7"/>
    <w:rPr>
      <w:color w:val="605E5C"/>
      <w:shd w:val="clear" w:color="auto" w:fill="E1DFDD"/>
    </w:rPr>
  </w:style>
  <w:style w:type="character" w:styleId="CommentReference">
    <w:name w:val="annotation reference"/>
    <w:basedOn w:val="DefaultParagraphFont"/>
    <w:uiPriority w:val="99"/>
    <w:semiHidden/>
    <w:unhideWhenUsed/>
    <w:rsid w:val="00CB54D7"/>
    <w:rPr>
      <w:sz w:val="16"/>
      <w:szCs w:val="16"/>
    </w:rPr>
  </w:style>
  <w:style w:type="paragraph" w:styleId="CommentText">
    <w:name w:val="annotation text"/>
    <w:basedOn w:val="Normal"/>
    <w:link w:val="CommentTextChar"/>
    <w:uiPriority w:val="99"/>
    <w:unhideWhenUsed/>
    <w:rsid w:val="00CB54D7"/>
    <w:pPr>
      <w:spacing w:line="240" w:lineRule="auto"/>
    </w:pPr>
    <w:rPr>
      <w:sz w:val="20"/>
      <w:szCs w:val="20"/>
    </w:rPr>
  </w:style>
  <w:style w:type="character" w:customStyle="1" w:styleId="CommentTextChar">
    <w:name w:val="Comment Text Char"/>
    <w:basedOn w:val="DefaultParagraphFont"/>
    <w:link w:val="CommentText"/>
    <w:uiPriority w:val="99"/>
    <w:rsid w:val="00CB54D7"/>
    <w:rPr>
      <w:rFonts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54D7"/>
    <w:rPr>
      <w:b/>
      <w:bCs/>
    </w:rPr>
  </w:style>
  <w:style w:type="character" w:customStyle="1" w:styleId="CommentSubjectChar">
    <w:name w:val="Comment Subject Char"/>
    <w:basedOn w:val="CommentTextChar"/>
    <w:link w:val="CommentSubject"/>
    <w:uiPriority w:val="99"/>
    <w:semiHidden/>
    <w:rsid w:val="00CB54D7"/>
    <w:rPr>
      <w:rFonts w:eastAsia="Times New Roman" w:cs="Times New Roman"/>
      <w:b/>
      <w:bCs/>
      <w:kern w:val="0"/>
      <w:sz w:val="20"/>
      <w:szCs w:val="20"/>
      <w:lang w:val="en-US"/>
      <w14:ligatures w14:val="none"/>
    </w:rPr>
  </w:style>
  <w:style w:type="table" w:styleId="TableGrid">
    <w:name w:val="Table Grid"/>
    <w:basedOn w:val="TableNormal"/>
    <w:uiPriority w:val="39"/>
    <w:rsid w:val="0093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11D9"/>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9311D9"/>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9311D9"/>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9311D9"/>
    <w:rPr>
      <w:rFonts w:ascii="Times New Roman" w:hAnsi="Times New Roman"/>
      <w:b/>
      <w:bCs/>
      <w:color w:val="000000" w:themeColor="text1"/>
      <w:sz w:val="24"/>
    </w:rPr>
  </w:style>
  <w:style w:type="character" w:customStyle="1" w:styleId="Heading5Char">
    <w:name w:val="Heading 5 Char"/>
    <w:basedOn w:val="DefaultParagraphFont"/>
    <w:link w:val="Heading5"/>
    <w:uiPriority w:val="9"/>
    <w:rsid w:val="009311D9"/>
    <w:rPr>
      <w:rFonts w:asciiTheme="majorHAnsi" w:eastAsiaTheme="majorEastAsia" w:hAnsiTheme="majorHAnsi" w:cstheme="majorBidi"/>
      <w:color w:val="2F5496" w:themeColor="accent1" w:themeShade="BF"/>
      <w:sz w:val="24"/>
    </w:rPr>
  </w:style>
  <w:style w:type="paragraph" w:styleId="Title">
    <w:name w:val="Title"/>
    <w:basedOn w:val="Normal"/>
    <w:next w:val="Normal"/>
    <w:link w:val="TitleChar"/>
    <w:uiPriority w:val="10"/>
    <w:qFormat/>
    <w:rsid w:val="009311D9"/>
    <w:pPr>
      <w:numPr>
        <w:ilvl w:val="3"/>
        <w:numId w:val="2"/>
      </w:numPr>
      <w:spacing w:after="0" w:line="360" w:lineRule="auto"/>
      <w:contextualSpacing/>
    </w:pPr>
    <w:rPr>
      <w:rFonts w:ascii="Times New Roman" w:eastAsiaTheme="majorEastAsia" w:hAnsi="Times New Roman" w:cstheme="majorBidi"/>
      <w:b/>
      <w:color w:val="000000" w:themeColor="text1"/>
      <w:spacing w:val="-10"/>
      <w:kern w:val="28"/>
      <w:sz w:val="24"/>
      <w:szCs w:val="56"/>
      <w:lang w:val="en-ID"/>
      <w14:ligatures w14:val="standardContextual"/>
    </w:rPr>
  </w:style>
  <w:style w:type="character" w:customStyle="1" w:styleId="TitleChar">
    <w:name w:val="Title Char"/>
    <w:basedOn w:val="DefaultParagraphFont"/>
    <w:link w:val="Title"/>
    <w:uiPriority w:val="10"/>
    <w:rsid w:val="009311D9"/>
    <w:rPr>
      <w:rFonts w:ascii="Times New Roman" w:eastAsiaTheme="majorEastAsia" w:hAnsi="Times New Roman" w:cstheme="majorBidi"/>
      <w:b/>
      <w:color w:val="000000" w:themeColor="text1"/>
      <w:spacing w:val="-10"/>
      <w:kern w:val="28"/>
      <w:sz w:val="24"/>
      <w:szCs w:val="56"/>
    </w:rPr>
  </w:style>
  <w:style w:type="paragraph" w:styleId="HTMLPreformatted">
    <w:name w:val="HTML Preformatted"/>
    <w:basedOn w:val="Normal"/>
    <w:link w:val="HTMLPreformattedChar"/>
    <w:uiPriority w:val="99"/>
    <w:unhideWhenUsed/>
    <w:qFormat/>
    <w:rsid w:val="009311D9"/>
    <w:pPr>
      <w:spacing w:after="0" w:line="240" w:lineRule="auto"/>
    </w:pPr>
    <w:rPr>
      <w:rFonts w:ascii="Consolas" w:eastAsiaTheme="minorHAnsi" w:hAnsi="Consolas" w:cstheme="minorBidi"/>
      <w:color w:val="000000" w:themeColor="text1"/>
      <w:kern w:val="2"/>
      <w:sz w:val="20"/>
      <w:szCs w:val="20"/>
      <w:lang w:val="en-ID"/>
      <w14:ligatures w14:val="standardContextual"/>
    </w:rPr>
  </w:style>
  <w:style w:type="character" w:customStyle="1" w:styleId="HTMLPreformattedChar">
    <w:name w:val="HTML Preformatted Char"/>
    <w:basedOn w:val="DefaultParagraphFont"/>
    <w:link w:val="HTMLPreformatted"/>
    <w:uiPriority w:val="99"/>
    <w:qFormat/>
    <w:rsid w:val="009311D9"/>
    <w:rPr>
      <w:rFonts w:ascii="Consolas" w:hAnsi="Consolas"/>
      <w:color w:val="000000" w:themeColor="text1"/>
      <w:sz w:val="20"/>
      <w:szCs w:val="20"/>
    </w:rPr>
  </w:style>
  <w:style w:type="character" w:styleId="PlaceholderText">
    <w:name w:val="Placeholder Text"/>
    <w:basedOn w:val="DefaultParagraphFont"/>
    <w:uiPriority w:val="99"/>
    <w:semiHidden/>
    <w:rsid w:val="009311D9"/>
    <w:rPr>
      <w:color w:val="666666"/>
    </w:rPr>
  </w:style>
  <w:style w:type="character" w:customStyle="1" w:styleId="ListParagraphChar">
    <w:name w:val="List Paragraph Char"/>
    <w:aliases w:val="Felsorolás_01 Char,ISI Char,spasi 2 taiiii Char,Body Text Char1 Char,Char Char2 Char,List Paragraph2 Char,Body of text Char,List Paragraph1 Char,List 01 Char,Colorful List - Accent 11 Char,kepala Char,skripsi Char,Sub BAB Char"/>
    <w:link w:val="ListParagraph"/>
    <w:qFormat/>
    <w:locked/>
    <w:rsid w:val="009311D9"/>
    <w:rPr>
      <w:rFonts w:eastAsia="Times New Roman" w:cs="Times New Roman"/>
      <w:kern w:val="0"/>
      <w:lang w:val="en-US"/>
      <w14:ligatures w14:val="none"/>
    </w:rPr>
  </w:style>
  <w:style w:type="paragraph" w:styleId="TOCHeading">
    <w:name w:val="TOC Heading"/>
    <w:basedOn w:val="Heading1"/>
    <w:next w:val="Normal"/>
    <w:uiPriority w:val="39"/>
    <w:unhideWhenUsed/>
    <w:qFormat/>
    <w:rsid w:val="009311D9"/>
    <w:pPr>
      <w:numPr>
        <w:numId w:val="0"/>
      </w:num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link w:val="TOC1Char"/>
    <w:autoRedefine/>
    <w:uiPriority w:val="1"/>
    <w:unhideWhenUsed/>
    <w:qFormat/>
    <w:rsid w:val="009311D9"/>
    <w:pPr>
      <w:tabs>
        <w:tab w:val="right" w:leader="dot" w:pos="7927"/>
      </w:tabs>
      <w:spacing w:after="100" w:line="360" w:lineRule="auto"/>
    </w:pPr>
    <w:rPr>
      <w:rFonts w:ascii="Times New Roman" w:eastAsiaTheme="minorHAnsi" w:hAnsi="Times New Roman" w:cstheme="minorBidi"/>
      <w:b/>
      <w:bCs/>
      <w:noProof/>
      <w:color w:val="000000" w:themeColor="text1"/>
      <w:kern w:val="2"/>
      <w:sz w:val="24"/>
      <w:lang w:val="en-ID"/>
      <w14:ligatures w14:val="standardContextual"/>
    </w:rPr>
  </w:style>
  <w:style w:type="paragraph" w:styleId="TOC2">
    <w:name w:val="toc 2"/>
    <w:basedOn w:val="Normal"/>
    <w:next w:val="Normal"/>
    <w:autoRedefine/>
    <w:uiPriority w:val="1"/>
    <w:unhideWhenUsed/>
    <w:qFormat/>
    <w:rsid w:val="009311D9"/>
    <w:pPr>
      <w:tabs>
        <w:tab w:val="left" w:pos="851"/>
        <w:tab w:val="right" w:leader="dot" w:pos="7927"/>
      </w:tabs>
      <w:spacing w:after="0" w:line="360" w:lineRule="auto"/>
      <w:ind w:left="240" w:firstLine="44"/>
    </w:pPr>
    <w:rPr>
      <w:rFonts w:ascii="Times New Roman" w:eastAsiaTheme="minorHAnsi" w:hAnsi="Times New Roman" w:cstheme="minorBidi"/>
      <w:color w:val="000000" w:themeColor="text1"/>
      <w:kern w:val="2"/>
      <w:sz w:val="24"/>
      <w:lang w:val="en-ID"/>
      <w14:ligatures w14:val="standardContextual"/>
    </w:rPr>
  </w:style>
  <w:style w:type="paragraph" w:styleId="TOC3">
    <w:name w:val="toc 3"/>
    <w:basedOn w:val="Normal"/>
    <w:next w:val="Normal"/>
    <w:autoRedefine/>
    <w:uiPriority w:val="1"/>
    <w:unhideWhenUsed/>
    <w:qFormat/>
    <w:rsid w:val="009311D9"/>
    <w:pPr>
      <w:tabs>
        <w:tab w:val="left" w:pos="1418"/>
        <w:tab w:val="right" w:leader="dot" w:pos="7937"/>
      </w:tabs>
      <w:spacing w:after="0" w:line="360" w:lineRule="auto"/>
      <w:ind w:left="567" w:firstLine="142"/>
    </w:pPr>
    <w:rPr>
      <w:rFonts w:ascii="Times New Roman" w:eastAsiaTheme="minorHAnsi" w:hAnsi="Times New Roman" w:cstheme="minorBidi"/>
      <w:color w:val="000000" w:themeColor="text1"/>
      <w:kern w:val="2"/>
      <w:sz w:val="24"/>
      <w:lang w:val="en-ID"/>
      <w14:ligatures w14:val="standardContextual"/>
    </w:rPr>
  </w:style>
  <w:style w:type="paragraph" w:styleId="Caption">
    <w:name w:val="caption"/>
    <w:aliases w:val="Lampiran"/>
    <w:basedOn w:val="Normal"/>
    <w:next w:val="Normal"/>
    <w:uiPriority w:val="35"/>
    <w:unhideWhenUsed/>
    <w:qFormat/>
    <w:rsid w:val="009311D9"/>
    <w:pPr>
      <w:spacing w:after="200" w:line="240" w:lineRule="auto"/>
    </w:pPr>
    <w:rPr>
      <w:rFonts w:ascii="Times New Roman" w:eastAsiaTheme="minorHAnsi" w:hAnsi="Times New Roman" w:cstheme="minorBidi"/>
      <w:i/>
      <w:iCs/>
      <w:color w:val="44546A" w:themeColor="text2"/>
      <w:kern w:val="2"/>
      <w:sz w:val="18"/>
      <w:szCs w:val="18"/>
      <w:lang w:val="en-ID"/>
      <w14:ligatures w14:val="standardContextual"/>
    </w:rPr>
  </w:style>
  <w:style w:type="paragraph" w:styleId="TableofFigures">
    <w:name w:val="table of figures"/>
    <w:aliases w:val="Daftar Lampiran"/>
    <w:basedOn w:val="Normal"/>
    <w:next w:val="Normal"/>
    <w:uiPriority w:val="99"/>
    <w:unhideWhenUsed/>
    <w:qFormat/>
    <w:rsid w:val="009311D9"/>
    <w:pPr>
      <w:spacing w:after="0" w:line="360" w:lineRule="auto"/>
    </w:pPr>
    <w:rPr>
      <w:rFonts w:ascii="Times New Roman" w:eastAsiaTheme="minorHAnsi" w:hAnsi="Times New Roman" w:cstheme="minorBidi"/>
      <w:color w:val="000000" w:themeColor="text1"/>
      <w:kern w:val="2"/>
      <w:sz w:val="24"/>
      <w:lang w:val="en-ID"/>
      <w14:ligatures w14:val="standardContextual"/>
    </w:rPr>
  </w:style>
  <w:style w:type="paragraph" w:styleId="TOC4">
    <w:name w:val="toc 4"/>
    <w:basedOn w:val="Normal"/>
    <w:next w:val="Normal"/>
    <w:autoRedefine/>
    <w:uiPriority w:val="1"/>
    <w:unhideWhenUsed/>
    <w:qFormat/>
    <w:rsid w:val="009311D9"/>
    <w:pPr>
      <w:spacing w:after="100" w:line="278" w:lineRule="auto"/>
      <w:ind w:left="720"/>
    </w:pPr>
    <w:rPr>
      <w:rFonts w:eastAsiaTheme="minorEastAsia" w:cstheme="minorBidi"/>
      <w:kern w:val="2"/>
      <w:sz w:val="24"/>
      <w:szCs w:val="24"/>
      <w:lang w:val="en-ID" w:eastAsia="en-ID"/>
      <w14:ligatures w14:val="standardContextual"/>
    </w:rPr>
  </w:style>
  <w:style w:type="paragraph" w:styleId="TOC5">
    <w:name w:val="toc 5"/>
    <w:basedOn w:val="Normal"/>
    <w:next w:val="Normal"/>
    <w:autoRedefine/>
    <w:uiPriority w:val="1"/>
    <w:unhideWhenUsed/>
    <w:qFormat/>
    <w:rsid w:val="009311D9"/>
    <w:pPr>
      <w:spacing w:after="100" w:line="278" w:lineRule="auto"/>
      <w:ind w:left="960"/>
    </w:pPr>
    <w:rPr>
      <w:rFonts w:eastAsiaTheme="minorEastAsia" w:cstheme="minorBidi"/>
      <w:kern w:val="2"/>
      <w:sz w:val="24"/>
      <w:szCs w:val="24"/>
      <w:lang w:val="en-ID" w:eastAsia="en-ID"/>
      <w14:ligatures w14:val="standardContextual"/>
    </w:rPr>
  </w:style>
  <w:style w:type="paragraph" w:styleId="TOC6">
    <w:name w:val="toc 6"/>
    <w:basedOn w:val="Normal"/>
    <w:next w:val="Normal"/>
    <w:autoRedefine/>
    <w:uiPriority w:val="1"/>
    <w:unhideWhenUsed/>
    <w:qFormat/>
    <w:rsid w:val="009311D9"/>
    <w:pPr>
      <w:spacing w:after="100" w:line="278" w:lineRule="auto"/>
      <w:ind w:left="1200"/>
    </w:pPr>
    <w:rPr>
      <w:rFonts w:eastAsiaTheme="minorEastAsia" w:cstheme="minorBidi"/>
      <w:kern w:val="2"/>
      <w:sz w:val="24"/>
      <w:szCs w:val="24"/>
      <w:lang w:val="en-ID" w:eastAsia="en-ID"/>
      <w14:ligatures w14:val="standardContextual"/>
    </w:rPr>
  </w:style>
  <w:style w:type="paragraph" w:styleId="TOC7">
    <w:name w:val="toc 7"/>
    <w:basedOn w:val="Normal"/>
    <w:next w:val="Normal"/>
    <w:autoRedefine/>
    <w:uiPriority w:val="39"/>
    <w:unhideWhenUsed/>
    <w:rsid w:val="009311D9"/>
    <w:pPr>
      <w:spacing w:after="100" w:line="278" w:lineRule="auto"/>
      <w:ind w:left="1440"/>
    </w:pPr>
    <w:rPr>
      <w:rFonts w:eastAsiaTheme="minorEastAsia" w:cstheme="minorBidi"/>
      <w:kern w:val="2"/>
      <w:sz w:val="24"/>
      <w:szCs w:val="24"/>
      <w:lang w:val="en-ID" w:eastAsia="en-ID"/>
      <w14:ligatures w14:val="standardContextual"/>
    </w:rPr>
  </w:style>
  <w:style w:type="paragraph" w:styleId="TOC8">
    <w:name w:val="toc 8"/>
    <w:basedOn w:val="Normal"/>
    <w:next w:val="Normal"/>
    <w:autoRedefine/>
    <w:uiPriority w:val="39"/>
    <w:unhideWhenUsed/>
    <w:rsid w:val="009311D9"/>
    <w:pPr>
      <w:spacing w:after="100" w:line="278" w:lineRule="auto"/>
      <w:ind w:left="1680"/>
    </w:pPr>
    <w:rPr>
      <w:rFonts w:eastAsiaTheme="minorEastAsia" w:cstheme="minorBidi"/>
      <w:kern w:val="2"/>
      <w:sz w:val="24"/>
      <w:szCs w:val="24"/>
      <w:lang w:val="en-ID" w:eastAsia="en-ID"/>
      <w14:ligatures w14:val="standardContextual"/>
    </w:rPr>
  </w:style>
  <w:style w:type="paragraph" w:styleId="TOC9">
    <w:name w:val="toc 9"/>
    <w:basedOn w:val="Normal"/>
    <w:next w:val="Normal"/>
    <w:autoRedefine/>
    <w:uiPriority w:val="39"/>
    <w:unhideWhenUsed/>
    <w:rsid w:val="009311D9"/>
    <w:pPr>
      <w:spacing w:after="100" w:line="278" w:lineRule="auto"/>
      <w:ind w:left="1920"/>
    </w:pPr>
    <w:rPr>
      <w:rFonts w:eastAsiaTheme="minorEastAsia" w:cstheme="minorBidi"/>
      <w:kern w:val="2"/>
      <w:sz w:val="24"/>
      <w:szCs w:val="24"/>
      <w:lang w:val="en-ID" w:eastAsia="en-ID"/>
      <w14:ligatures w14:val="standardContextual"/>
    </w:rPr>
  </w:style>
  <w:style w:type="character" w:styleId="FollowedHyperlink">
    <w:name w:val="FollowedHyperlink"/>
    <w:basedOn w:val="DefaultParagraphFont"/>
    <w:uiPriority w:val="99"/>
    <w:semiHidden/>
    <w:unhideWhenUsed/>
    <w:rsid w:val="009311D9"/>
    <w:rPr>
      <w:color w:val="1155CC"/>
      <w:u w:val="single"/>
    </w:rPr>
  </w:style>
  <w:style w:type="paragraph" w:customStyle="1" w:styleId="msonormal0">
    <w:name w:val="msonormal"/>
    <w:basedOn w:val="Normal"/>
    <w:rsid w:val="009311D9"/>
    <w:pPr>
      <w:spacing w:before="100" w:beforeAutospacing="1" w:after="100" w:afterAutospacing="1" w:line="240" w:lineRule="auto"/>
    </w:pPr>
    <w:rPr>
      <w:rFonts w:ascii="Times New Roman" w:hAnsi="Times New Roman"/>
      <w:sz w:val="24"/>
      <w:szCs w:val="24"/>
      <w:lang w:val="en-ID" w:eastAsia="en-ID"/>
    </w:rPr>
  </w:style>
  <w:style w:type="paragraph" w:customStyle="1" w:styleId="xl63">
    <w:name w:val="xl63"/>
    <w:basedOn w:val="Normal"/>
    <w:rsid w:val="00931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ID" w:eastAsia="en-ID"/>
    </w:rPr>
  </w:style>
  <w:style w:type="paragraph" w:customStyle="1" w:styleId="xl64">
    <w:name w:val="xl64"/>
    <w:basedOn w:val="Normal"/>
    <w:rsid w:val="009311D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5">
    <w:name w:val="xl65"/>
    <w:basedOn w:val="Normal"/>
    <w:rsid w:val="009311D9"/>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6">
    <w:name w:val="xl66"/>
    <w:basedOn w:val="Normal"/>
    <w:rsid w:val="009311D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7">
    <w:name w:val="xl67"/>
    <w:basedOn w:val="Normal"/>
    <w:rsid w:val="009311D9"/>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jc w:val="center"/>
      <w:textAlignment w:val="center"/>
    </w:pPr>
    <w:rPr>
      <w:rFonts w:ascii="Times New Roman" w:hAnsi="Times New Roman"/>
      <w:color w:val="000000"/>
      <w:sz w:val="24"/>
      <w:szCs w:val="24"/>
      <w:lang w:val="en-ID" w:eastAsia="en-ID"/>
    </w:rPr>
  </w:style>
  <w:style w:type="paragraph" w:customStyle="1" w:styleId="xl68">
    <w:name w:val="xl68"/>
    <w:basedOn w:val="Normal"/>
    <w:rsid w:val="00931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ID" w:eastAsia="en-ID"/>
    </w:rPr>
  </w:style>
  <w:style w:type="table" w:styleId="PlainTable3">
    <w:name w:val="Plain Table 3"/>
    <w:basedOn w:val="TableNormal"/>
    <w:uiPriority w:val="43"/>
    <w:rsid w:val="006A20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SebutanYangBelumTerselesaikan1">
    <w:name w:val="Sebutan Yang Belum Terselesaikan1"/>
    <w:basedOn w:val="DefaultParagraphFont"/>
    <w:uiPriority w:val="99"/>
    <w:semiHidden/>
    <w:unhideWhenUsed/>
    <w:rsid w:val="006A201C"/>
    <w:rPr>
      <w:color w:val="605E5C"/>
      <w:shd w:val="clear" w:color="auto" w:fill="E1DFDD"/>
    </w:rPr>
  </w:style>
  <w:style w:type="table" w:styleId="PlainTable2">
    <w:name w:val="Plain Table 2"/>
    <w:basedOn w:val="TableNormal"/>
    <w:uiPriority w:val="42"/>
    <w:rsid w:val="006A20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A201C"/>
    <w:pPr>
      <w:widowControl w:val="0"/>
      <w:autoSpaceDE w:val="0"/>
      <w:autoSpaceDN w:val="0"/>
      <w:spacing w:after="0" w:line="240" w:lineRule="auto"/>
    </w:pPr>
    <w:rPr>
      <w:rFonts w:ascii="Times New Roman" w:hAnsi="Times New Roman"/>
      <w:lang w:val="id"/>
    </w:rPr>
  </w:style>
  <w:style w:type="table" w:customStyle="1" w:styleId="TabelBiasa31">
    <w:name w:val="Tabel Biasa 31"/>
    <w:basedOn w:val="TableNormal"/>
    <w:next w:val="PlainTable3"/>
    <w:uiPriority w:val="43"/>
    <w:rsid w:val="006A20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Biasa32">
    <w:name w:val="Tabel Biasa 32"/>
    <w:basedOn w:val="TableNormal"/>
    <w:next w:val="PlainTable3"/>
    <w:uiPriority w:val="43"/>
    <w:rsid w:val="00D254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aption1">
    <w:name w:val="Caption1"/>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table" w:customStyle="1" w:styleId="TableGrid1">
    <w:name w:val="TableGrid1"/>
    <w:rsid w:val="00221750"/>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customStyle="1" w:styleId="Caption2">
    <w:name w:val="Caption2"/>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table" w:customStyle="1" w:styleId="TableGrid2">
    <w:name w:val="Table Grid2"/>
    <w:basedOn w:val="TableNormal"/>
    <w:next w:val="TableGrid"/>
    <w:uiPriority w:val="39"/>
    <w:rsid w:val="00221750"/>
    <w:pPr>
      <w:spacing w:after="0" w:line="240" w:lineRule="auto"/>
    </w:pPr>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3">
    <w:name w:val="Caption3"/>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paragraph" w:customStyle="1" w:styleId="Heading11">
    <w:name w:val="Heading 11"/>
    <w:basedOn w:val="Normal"/>
    <w:next w:val="Normal"/>
    <w:uiPriority w:val="9"/>
    <w:qFormat/>
    <w:rsid w:val="00221750"/>
    <w:pPr>
      <w:keepNext/>
      <w:keepLines/>
      <w:spacing w:before="240" w:after="0" w:line="256" w:lineRule="auto"/>
      <w:outlineLvl w:val="0"/>
    </w:pPr>
    <w:rPr>
      <w:rFonts w:ascii="Times New Roman" w:hAnsi="Times New Roman"/>
      <w:b/>
      <w:sz w:val="24"/>
      <w:szCs w:val="32"/>
      <w:lang w:val="id-ID"/>
    </w:rPr>
  </w:style>
  <w:style w:type="paragraph" w:customStyle="1" w:styleId="Heading21">
    <w:name w:val="Heading 21"/>
    <w:basedOn w:val="Normal"/>
    <w:next w:val="Normal"/>
    <w:uiPriority w:val="9"/>
    <w:unhideWhenUsed/>
    <w:qFormat/>
    <w:rsid w:val="00221750"/>
    <w:pPr>
      <w:keepNext/>
      <w:keepLines/>
      <w:spacing w:before="40" w:after="0" w:line="256" w:lineRule="auto"/>
      <w:outlineLvl w:val="1"/>
    </w:pPr>
    <w:rPr>
      <w:rFonts w:ascii="Times New Roman" w:hAnsi="Times New Roman"/>
      <w:b/>
      <w:sz w:val="24"/>
      <w:szCs w:val="26"/>
      <w:lang w:val="id-ID"/>
    </w:rPr>
  </w:style>
  <w:style w:type="paragraph" w:customStyle="1" w:styleId="Heading31">
    <w:name w:val="Heading 31"/>
    <w:basedOn w:val="Normal"/>
    <w:next w:val="Normal"/>
    <w:uiPriority w:val="9"/>
    <w:unhideWhenUsed/>
    <w:qFormat/>
    <w:rsid w:val="00221750"/>
    <w:pPr>
      <w:keepNext/>
      <w:keepLines/>
      <w:spacing w:before="40" w:after="0" w:line="256" w:lineRule="auto"/>
      <w:outlineLvl w:val="2"/>
    </w:pPr>
    <w:rPr>
      <w:rFonts w:ascii="Times New Roman" w:hAnsi="Times New Roman"/>
      <w:b/>
      <w:sz w:val="24"/>
      <w:szCs w:val="24"/>
      <w:lang w:val="id-ID"/>
    </w:rPr>
  </w:style>
  <w:style w:type="numbering" w:customStyle="1" w:styleId="NoList1">
    <w:name w:val="No List1"/>
    <w:next w:val="NoList"/>
    <w:uiPriority w:val="99"/>
    <w:semiHidden/>
    <w:unhideWhenUsed/>
    <w:rsid w:val="00221750"/>
  </w:style>
  <w:style w:type="character" w:customStyle="1" w:styleId="Hyperlink1">
    <w:name w:val="Hyperlink1"/>
    <w:basedOn w:val="DefaultParagraphFont"/>
    <w:uiPriority w:val="99"/>
    <w:unhideWhenUsed/>
    <w:rsid w:val="00221750"/>
    <w:rPr>
      <w:color w:val="0563C1"/>
      <w:u w:val="single"/>
    </w:rPr>
  </w:style>
  <w:style w:type="paragraph" w:customStyle="1" w:styleId="Caption4">
    <w:name w:val="Caption4"/>
    <w:basedOn w:val="Normal"/>
    <w:next w:val="Normal"/>
    <w:uiPriority w:val="35"/>
    <w:unhideWhenUsed/>
    <w:qFormat/>
    <w:rsid w:val="00221750"/>
    <w:pPr>
      <w:spacing w:after="200" w:line="240" w:lineRule="auto"/>
    </w:pPr>
    <w:rPr>
      <w:rFonts w:eastAsiaTheme="minorHAnsi" w:cstheme="minorBidi"/>
      <w:i/>
      <w:iCs/>
      <w:color w:val="44546A"/>
      <w:sz w:val="18"/>
      <w:szCs w:val="18"/>
      <w:lang w:val="id-ID"/>
    </w:rPr>
  </w:style>
  <w:style w:type="paragraph" w:customStyle="1" w:styleId="TOCHeading1">
    <w:name w:val="TOC Heading1"/>
    <w:basedOn w:val="Heading1"/>
    <w:next w:val="Normal"/>
    <w:uiPriority w:val="39"/>
    <w:unhideWhenUsed/>
    <w:qFormat/>
    <w:rsid w:val="00221750"/>
    <w:pPr>
      <w:numPr>
        <w:numId w:val="0"/>
      </w:numPr>
      <w:spacing w:before="240" w:line="259" w:lineRule="auto"/>
    </w:pPr>
    <w:rPr>
      <w:rFonts w:eastAsia="Times New Roman" w:cs="Times New Roman"/>
      <w:color w:val="auto"/>
      <w:kern w:val="0"/>
      <w14:ligatures w14:val="none"/>
    </w:rPr>
  </w:style>
  <w:style w:type="character" w:customStyle="1" w:styleId="Heading1Char1">
    <w:name w:val="Heading 1 Char1"/>
    <w:basedOn w:val="DefaultParagraphFont"/>
    <w:uiPriority w:val="9"/>
    <w:rsid w:val="0022175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22175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221750"/>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221750"/>
    <w:rPr>
      <w:color w:val="605E5C"/>
      <w:shd w:val="clear" w:color="auto" w:fill="E1DFDD"/>
    </w:rPr>
  </w:style>
  <w:style w:type="table" w:customStyle="1" w:styleId="TableGrid10">
    <w:name w:val="Table Grid1"/>
    <w:basedOn w:val="TableNormal"/>
    <w:next w:val="TableGrid"/>
    <w:uiPriority w:val="39"/>
    <w:rsid w:val="0022175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221750"/>
  </w:style>
  <w:style w:type="table" w:customStyle="1" w:styleId="TableGrid3">
    <w:name w:val="Table Grid3"/>
    <w:basedOn w:val="TableNormal"/>
    <w:next w:val="TableGrid"/>
    <w:uiPriority w:val="39"/>
    <w:rsid w:val="00221750"/>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217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21750"/>
    <w:rPr>
      <w:color w:val="605E5C"/>
      <w:shd w:val="clear" w:color="auto" w:fill="E1DFDD"/>
    </w:rPr>
  </w:style>
  <w:style w:type="table" w:customStyle="1" w:styleId="TableGrid5">
    <w:name w:val="Table Grid5"/>
    <w:basedOn w:val="TableNormal"/>
    <w:next w:val="TableGrid"/>
    <w:uiPriority w:val="39"/>
    <w:rsid w:val="002217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17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21750"/>
    <w:rPr>
      <w:rFonts w:eastAsiaTheme="minorHAnsi" w:cstheme="minorBidi"/>
      <w:lang w:val="en-ID"/>
    </w:rPr>
  </w:style>
  <w:style w:type="character" w:customStyle="1" w:styleId="Heading8Char">
    <w:name w:val="Heading 8 Char"/>
    <w:basedOn w:val="DefaultParagraphFont"/>
    <w:link w:val="Heading8"/>
    <w:uiPriority w:val="9"/>
    <w:semiHidden/>
    <w:rsid w:val="00ED5D7D"/>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6Char">
    <w:name w:val="Heading 6 Char"/>
    <w:basedOn w:val="DefaultParagraphFont"/>
    <w:link w:val="Heading6"/>
    <w:rsid w:val="00E2663A"/>
    <w:rPr>
      <w:rFonts w:eastAsiaTheme="majorEastAsia" w:cstheme="majorBidi"/>
      <w:i/>
      <w:iCs/>
      <w:color w:val="595959" w:themeColor="text1" w:themeTint="A6"/>
      <w:sz w:val="24"/>
      <w:szCs w:val="24"/>
      <w:lang w:eastAsia="zh-CN"/>
    </w:rPr>
  </w:style>
  <w:style w:type="character" w:customStyle="1" w:styleId="Heading7Char">
    <w:name w:val="Heading 7 Char"/>
    <w:basedOn w:val="DefaultParagraphFont"/>
    <w:link w:val="Heading7"/>
    <w:uiPriority w:val="9"/>
    <w:rsid w:val="00E2663A"/>
    <w:rPr>
      <w:rFonts w:eastAsiaTheme="majorEastAsia" w:cstheme="majorBidi"/>
      <w:color w:val="595959" w:themeColor="text1" w:themeTint="A6"/>
      <w:sz w:val="24"/>
      <w:szCs w:val="24"/>
      <w:lang w:eastAsia="zh-CN"/>
    </w:rPr>
  </w:style>
  <w:style w:type="character" w:customStyle="1" w:styleId="Heading9Char">
    <w:name w:val="Heading 9 Char"/>
    <w:basedOn w:val="DefaultParagraphFont"/>
    <w:link w:val="Heading9"/>
    <w:uiPriority w:val="9"/>
    <w:semiHidden/>
    <w:rsid w:val="00E2663A"/>
    <w:rPr>
      <w:rFonts w:eastAsiaTheme="majorEastAsia" w:cstheme="majorBidi"/>
      <w:color w:val="272727" w:themeColor="text1" w:themeTint="D8"/>
      <w:sz w:val="24"/>
      <w:szCs w:val="24"/>
      <w:lang w:eastAsia="zh-CN"/>
    </w:rPr>
  </w:style>
  <w:style w:type="paragraph" w:styleId="Subtitle">
    <w:name w:val="Subtitle"/>
    <w:basedOn w:val="Normal"/>
    <w:next w:val="Normal"/>
    <w:link w:val="SubtitleChar"/>
    <w:uiPriority w:val="11"/>
    <w:qFormat/>
    <w:rsid w:val="00E2663A"/>
    <w:pPr>
      <w:numPr>
        <w:ilvl w:val="1"/>
      </w:numPr>
      <w:spacing w:line="278" w:lineRule="auto"/>
    </w:pPr>
    <w:rPr>
      <w:rFonts w:eastAsiaTheme="majorEastAsia"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E2663A"/>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E2663A"/>
    <w:pPr>
      <w:spacing w:before="160" w:line="278" w:lineRule="auto"/>
      <w:jc w:val="center"/>
    </w:pPr>
    <w:rPr>
      <w:rFonts w:eastAsiaTheme="minorEastAsia" w:cstheme="minorBidi"/>
      <w:i/>
      <w:iCs/>
      <w:color w:val="404040" w:themeColor="text1" w:themeTint="BF"/>
      <w:kern w:val="2"/>
      <w:sz w:val="24"/>
      <w:szCs w:val="24"/>
      <w:lang w:val="en-ID" w:eastAsia="zh-CN"/>
      <w14:ligatures w14:val="standardContextual"/>
    </w:rPr>
  </w:style>
  <w:style w:type="character" w:customStyle="1" w:styleId="QuoteChar">
    <w:name w:val="Quote Char"/>
    <w:basedOn w:val="DefaultParagraphFont"/>
    <w:link w:val="Quote"/>
    <w:uiPriority w:val="29"/>
    <w:rsid w:val="00E2663A"/>
    <w:rPr>
      <w:rFonts w:eastAsiaTheme="minorEastAsia"/>
      <w:i/>
      <w:iCs/>
      <w:color w:val="404040" w:themeColor="text1" w:themeTint="BF"/>
      <w:sz w:val="24"/>
      <w:szCs w:val="24"/>
      <w:lang w:eastAsia="zh-CN"/>
    </w:rPr>
  </w:style>
  <w:style w:type="character" w:styleId="IntenseEmphasis">
    <w:name w:val="Intense Emphasis"/>
    <w:basedOn w:val="DefaultParagraphFont"/>
    <w:uiPriority w:val="21"/>
    <w:qFormat/>
    <w:rsid w:val="00E2663A"/>
    <w:rPr>
      <w:i/>
      <w:iCs/>
      <w:color w:val="2F5496" w:themeColor="accent1" w:themeShade="BF"/>
    </w:rPr>
  </w:style>
  <w:style w:type="paragraph" w:styleId="IntenseQuote">
    <w:name w:val="Intense Quote"/>
    <w:basedOn w:val="Normal"/>
    <w:next w:val="Normal"/>
    <w:link w:val="IntenseQuoteChar"/>
    <w:uiPriority w:val="30"/>
    <w:qFormat/>
    <w:rsid w:val="00E266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cstheme="minorBidi"/>
      <w:i/>
      <w:iCs/>
      <w:color w:val="2F5496" w:themeColor="accent1" w:themeShade="BF"/>
      <w:kern w:val="2"/>
      <w:sz w:val="24"/>
      <w:szCs w:val="24"/>
      <w:lang w:val="en-ID" w:eastAsia="zh-CN"/>
      <w14:ligatures w14:val="standardContextual"/>
    </w:rPr>
  </w:style>
  <w:style w:type="character" w:customStyle="1" w:styleId="IntenseQuoteChar">
    <w:name w:val="Intense Quote Char"/>
    <w:basedOn w:val="DefaultParagraphFont"/>
    <w:link w:val="IntenseQuote"/>
    <w:uiPriority w:val="30"/>
    <w:rsid w:val="00E2663A"/>
    <w:rPr>
      <w:rFonts w:eastAsiaTheme="minorEastAsia"/>
      <w:i/>
      <w:iCs/>
      <w:color w:val="2F5496" w:themeColor="accent1" w:themeShade="BF"/>
      <w:sz w:val="24"/>
      <w:szCs w:val="24"/>
      <w:lang w:eastAsia="zh-CN"/>
    </w:rPr>
  </w:style>
  <w:style w:type="character" w:styleId="IntenseReference">
    <w:name w:val="Intense Reference"/>
    <w:basedOn w:val="DefaultParagraphFont"/>
    <w:uiPriority w:val="32"/>
    <w:qFormat/>
    <w:rsid w:val="00E2663A"/>
    <w:rPr>
      <w:b/>
      <w:bCs/>
      <w:smallCaps/>
      <w:color w:val="2F5496" w:themeColor="accent1" w:themeShade="BF"/>
      <w:spacing w:val="5"/>
    </w:rPr>
  </w:style>
  <w:style w:type="paragraph" w:styleId="Date">
    <w:name w:val="Date"/>
    <w:basedOn w:val="Normal"/>
    <w:next w:val="Normal"/>
    <w:link w:val="DateChar"/>
    <w:uiPriority w:val="99"/>
    <w:semiHidden/>
    <w:unhideWhenUsed/>
    <w:rsid w:val="00E2663A"/>
    <w:pPr>
      <w:spacing w:line="278" w:lineRule="auto"/>
    </w:pPr>
    <w:rPr>
      <w:rFonts w:eastAsiaTheme="minorEastAsia" w:cstheme="minorBidi"/>
      <w:kern w:val="2"/>
      <w:sz w:val="24"/>
      <w:szCs w:val="24"/>
      <w:lang w:val="en-ID" w:eastAsia="zh-CN"/>
      <w14:ligatures w14:val="standardContextual"/>
    </w:rPr>
  </w:style>
  <w:style w:type="character" w:customStyle="1" w:styleId="DateChar">
    <w:name w:val="Date Char"/>
    <w:basedOn w:val="DefaultParagraphFont"/>
    <w:link w:val="Date"/>
    <w:uiPriority w:val="99"/>
    <w:semiHidden/>
    <w:rsid w:val="00E2663A"/>
    <w:rPr>
      <w:rFonts w:eastAsiaTheme="minorEastAsia"/>
      <w:sz w:val="24"/>
      <w:szCs w:val="24"/>
      <w:lang w:eastAsia="zh-CN"/>
    </w:rPr>
  </w:style>
  <w:style w:type="numbering" w:customStyle="1" w:styleId="Style1">
    <w:name w:val="Style1"/>
    <w:uiPriority w:val="99"/>
    <w:rsid w:val="00E2663A"/>
    <w:pPr>
      <w:numPr>
        <w:numId w:val="3"/>
      </w:numPr>
    </w:pPr>
  </w:style>
  <w:style w:type="numbering" w:customStyle="1" w:styleId="NoList2">
    <w:name w:val="No List2"/>
    <w:next w:val="NoList"/>
    <w:uiPriority w:val="99"/>
    <w:semiHidden/>
    <w:unhideWhenUsed/>
    <w:rsid w:val="008C673F"/>
  </w:style>
  <w:style w:type="numbering" w:styleId="111111">
    <w:name w:val="Outline List 2"/>
    <w:basedOn w:val="NoList"/>
    <w:uiPriority w:val="99"/>
    <w:semiHidden/>
    <w:unhideWhenUsed/>
    <w:rsid w:val="00D902FE"/>
    <w:pPr>
      <w:numPr>
        <w:numId w:val="4"/>
      </w:numPr>
    </w:pPr>
  </w:style>
  <w:style w:type="paragraph" w:styleId="FootnoteText">
    <w:name w:val="footnote text"/>
    <w:basedOn w:val="Normal"/>
    <w:link w:val="FootnoteTextChar"/>
    <w:uiPriority w:val="99"/>
    <w:semiHidden/>
    <w:unhideWhenUsed/>
    <w:rsid w:val="00775693"/>
    <w:pPr>
      <w:spacing w:after="0" w:line="240" w:lineRule="auto"/>
    </w:pPr>
    <w:rPr>
      <w:rFonts w:eastAsiaTheme="minorHAnsi" w:cstheme="minorBidi"/>
      <w:sz w:val="20"/>
      <w:szCs w:val="20"/>
      <w:lang w:val="id-ID"/>
    </w:rPr>
  </w:style>
  <w:style w:type="character" w:customStyle="1" w:styleId="FootnoteTextChar">
    <w:name w:val="Footnote Text Char"/>
    <w:basedOn w:val="DefaultParagraphFont"/>
    <w:link w:val="FootnoteText"/>
    <w:uiPriority w:val="99"/>
    <w:semiHidden/>
    <w:rsid w:val="00775693"/>
    <w:rPr>
      <w:kern w:val="0"/>
      <w:sz w:val="20"/>
      <w:szCs w:val="20"/>
      <w:lang w:val="id-ID"/>
      <w14:ligatures w14:val="none"/>
    </w:rPr>
  </w:style>
  <w:style w:type="table" w:styleId="PlainTable1">
    <w:name w:val="Plain Table 1"/>
    <w:basedOn w:val="TableNormal"/>
    <w:uiPriority w:val="41"/>
    <w:rsid w:val="000F71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623F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v3um">
    <w:name w:val="uv3um"/>
    <w:basedOn w:val="DefaultParagraphFont"/>
    <w:rsid w:val="00623F99"/>
  </w:style>
  <w:style w:type="character" w:customStyle="1" w:styleId="ztplmc">
    <w:name w:val="ztplmc"/>
    <w:basedOn w:val="DefaultParagraphFont"/>
    <w:rsid w:val="00623F99"/>
  </w:style>
  <w:style w:type="character" w:customStyle="1" w:styleId="rynqvb">
    <w:name w:val="rynqvb"/>
    <w:basedOn w:val="DefaultParagraphFont"/>
    <w:rsid w:val="00623F99"/>
  </w:style>
  <w:style w:type="character" w:customStyle="1" w:styleId="value">
    <w:name w:val="value"/>
    <w:basedOn w:val="DefaultParagraphFont"/>
    <w:rsid w:val="00623F99"/>
  </w:style>
  <w:style w:type="character" w:customStyle="1" w:styleId="y2iqfc">
    <w:name w:val="y2iqfc"/>
    <w:basedOn w:val="DefaultParagraphFont"/>
    <w:qFormat/>
    <w:rsid w:val="00623F99"/>
  </w:style>
  <w:style w:type="character" w:customStyle="1" w:styleId="oypena">
    <w:name w:val="oypena"/>
    <w:basedOn w:val="DefaultParagraphFont"/>
    <w:rsid w:val="00623F99"/>
  </w:style>
  <w:style w:type="paragraph" w:customStyle="1" w:styleId="211x">
    <w:name w:val="2.1.1.x"/>
    <w:basedOn w:val="Heading4"/>
    <w:link w:val="211xChar"/>
    <w:qFormat/>
    <w:rsid w:val="00623F99"/>
    <w:pPr>
      <w:keepNext/>
      <w:keepLines/>
      <w:numPr>
        <w:numId w:val="5"/>
      </w:numPr>
      <w:tabs>
        <w:tab w:val="left" w:pos="1276"/>
        <w:tab w:val="left" w:pos="1418"/>
      </w:tabs>
      <w:spacing w:line="480" w:lineRule="auto"/>
      <w:jc w:val="both"/>
    </w:pPr>
    <w:rPr>
      <w:rFonts w:eastAsiaTheme="majorEastAsia" w:cs="Times New Roman"/>
      <w:iCs/>
      <w:color w:val="auto"/>
      <w:kern w:val="0"/>
      <w:szCs w:val="24"/>
      <w:lang w:eastAsia="en-ID"/>
      <w14:ligatures w14:val="none"/>
    </w:rPr>
  </w:style>
  <w:style w:type="character" w:customStyle="1" w:styleId="211xChar">
    <w:name w:val="2.1.1.x Char"/>
    <w:basedOn w:val="DefaultParagraphFont"/>
    <w:link w:val="211x"/>
    <w:rsid w:val="00623F99"/>
    <w:rPr>
      <w:rFonts w:ascii="Times New Roman" w:eastAsiaTheme="majorEastAsia" w:hAnsi="Times New Roman" w:cs="Times New Roman"/>
      <w:b/>
      <w:bCs/>
      <w:iCs/>
      <w:kern w:val="0"/>
      <w:sz w:val="24"/>
      <w:szCs w:val="24"/>
      <w:lang w:eastAsia="en-ID"/>
      <w14:ligatures w14:val="none"/>
    </w:rPr>
  </w:style>
  <w:style w:type="character" w:customStyle="1" w:styleId="oxzekf">
    <w:name w:val="oxzekf"/>
    <w:basedOn w:val="DefaultParagraphFont"/>
    <w:rsid w:val="00623F99"/>
  </w:style>
  <w:style w:type="table" w:customStyle="1" w:styleId="PlainTable11">
    <w:name w:val="Plain Table 11"/>
    <w:basedOn w:val="TableNormal"/>
    <w:uiPriority w:val="41"/>
    <w:rsid w:val="00623F99"/>
    <w:pPr>
      <w:spacing w:after="0" w:line="240" w:lineRule="auto"/>
    </w:pPr>
    <w:rPr>
      <w:kern w:val="0"/>
      <w:lang w:val="id-ID"/>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623F99"/>
    <w:pPr>
      <w:spacing w:after="0" w:line="240" w:lineRule="auto"/>
    </w:pPr>
    <w:rPr>
      <w:kern w:val="0"/>
      <w:lang w:val="id-ID"/>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49"/>
    <w:rsid w:val="00623F99"/>
    <w:pPr>
      <w:spacing w:after="0" w:line="240" w:lineRule="auto"/>
    </w:pPr>
    <w:rPr>
      <w:kern w:val="0"/>
      <w:lang w:val="id-ID"/>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51">
    <w:name w:val="Grid Table 6 Colorful - Accent 51"/>
    <w:basedOn w:val="TableNormal"/>
    <w:uiPriority w:val="51"/>
    <w:rsid w:val="00623F99"/>
    <w:pPr>
      <w:spacing w:after="0" w:line="240" w:lineRule="auto"/>
    </w:pPr>
    <w:rPr>
      <w:color w:val="2E74B5" w:themeColor="accent5" w:themeShade="BF"/>
      <w:kern w:val="0"/>
      <w:lang w:val="id-ID"/>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623F99"/>
    <w:pPr>
      <w:spacing w:after="0" w:line="240" w:lineRule="auto"/>
    </w:pPr>
    <w:rPr>
      <w:kern w:val="0"/>
      <w:lang w:val="id-ID"/>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1">
    <w:name w:val="Grid Table 6 Colorful1"/>
    <w:basedOn w:val="TableNormal"/>
    <w:uiPriority w:val="51"/>
    <w:rsid w:val="00623F99"/>
    <w:pPr>
      <w:spacing w:after="0" w:line="240" w:lineRule="auto"/>
    </w:pPr>
    <w:rPr>
      <w:color w:val="000000" w:themeColor="text1"/>
      <w:kern w:val="0"/>
      <w:lang w:val="id-ID"/>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623F99"/>
    <w:pPr>
      <w:spacing w:after="0" w:line="240" w:lineRule="auto"/>
    </w:pPr>
    <w:rPr>
      <w:kern w:val="0"/>
      <w:lang w:val="id-ID"/>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2">
    <w:name w:val="Body text (2)_"/>
    <w:basedOn w:val="DefaultParagraphFont"/>
    <w:link w:val="Bodytext20"/>
    <w:rsid w:val="00623F99"/>
    <w:rPr>
      <w:rFonts w:ascii="Arial" w:eastAsia="Arial" w:hAnsi="Arial" w:cs="Arial"/>
      <w:shd w:val="clear" w:color="auto" w:fill="FFFFFF"/>
    </w:rPr>
  </w:style>
  <w:style w:type="paragraph" w:customStyle="1" w:styleId="Bodytext20">
    <w:name w:val="Body text (2)"/>
    <w:basedOn w:val="Normal"/>
    <w:link w:val="Bodytext2"/>
    <w:rsid w:val="00623F99"/>
    <w:pPr>
      <w:widowControl w:val="0"/>
      <w:shd w:val="clear" w:color="auto" w:fill="FFFFFF"/>
      <w:spacing w:before="480" w:after="0" w:line="355" w:lineRule="exact"/>
      <w:ind w:hanging="720"/>
    </w:pPr>
    <w:rPr>
      <w:rFonts w:ascii="Arial" w:eastAsia="Arial" w:hAnsi="Arial" w:cs="Arial"/>
      <w:kern w:val="2"/>
      <w:lang w:val="en-ID"/>
      <w14:ligatures w14:val="standardContextual"/>
    </w:rPr>
  </w:style>
  <w:style w:type="table" w:customStyle="1" w:styleId="GridTable1Light-Accent31">
    <w:name w:val="Grid Table 1 Light - Accent 31"/>
    <w:basedOn w:val="TableNormal"/>
    <w:uiPriority w:val="46"/>
    <w:rsid w:val="00623F99"/>
    <w:pPr>
      <w:spacing w:after="0" w:line="240" w:lineRule="auto"/>
    </w:pPr>
    <w:rPr>
      <w:kern w:val="0"/>
      <w:lang w:val="id-ID"/>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ull">
    <w:name w:val="null"/>
    <w:basedOn w:val="DefaultParagraphFont"/>
    <w:rsid w:val="00623F99"/>
  </w:style>
  <w:style w:type="character" w:customStyle="1" w:styleId="A5">
    <w:name w:val="A5"/>
    <w:uiPriority w:val="99"/>
    <w:rsid w:val="00623F99"/>
    <w:rPr>
      <w:color w:val="000000"/>
      <w:sz w:val="22"/>
      <w:szCs w:val="22"/>
    </w:rPr>
  </w:style>
  <w:style w:type="paragraph" w:customStyle="1" w:styleId="ps1">
    <w:name w:val="ps1"/>
    <w:basedOn w:val="Normal"/>
    <w:qFormat/>
    <w:rsid w:val="00623F99"/>
    <w:pPr>
      <w:spacing w:after="120" w:line="480" w:lineRule="auto"/>
      <w:ind w:left="284" w:firstLine="425"/>
      <w:jc w:val="both"/>
    </w:pPr>
    <w:rPr>
      <w:rFonts w:ascii="Arial" w:hAnsi="Arial" w:cs="Arial"/>
      <w:sz w:val="24"/>
      <w:szCs w:val="24"/>
      <w:lang w:val="en-ID" w:eastAsia="en-ID"/>
    </w:rPr>
  </w:style>
  <w:style w:type="character" w:customStyle="1" w:styleId="num">
    <w:name w:val="num"/>
    <w:basedOn w:val="DefaultParagraphFont"/>
    <w:rsid w:val="00623F99"/>
  </w:style>
  <w:style w:type="table" w:styleId="LightList-Accent3">
    <w:name w:val="Light List Accent 3"/>
    <w:basedOn w:val="TableNormal"/>
    <w:uiPriority w:val="61"/>
    <w:rsid w:val="00623F99"/>
    <w:pPr>
      <w:spacing w:after="0" w:line="240" w:lineRule="auto"/>
    </w:pPr>
    <w:rPr>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2">
    <w:name w:val="Light List Accent 2"/>
    <w:basedOn w:val="TableNormal"/>
    <w:uiPriority w:val="61"/>
    <w:rsid w:val="00623F99"/>
    <w:pPr>
      <w:spacing w:after="0" w:line="240" w:lineRule="auto"/>
    </w:pPr>
    <w:rPr>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4">
    <w:name w:val="Light List Accent 4"/>
    <w:basedOn w:val="TableNormal"/>
    <w:uiPriority w:val="61"/>
    <w:rsid w:val="00623F99"/>
    <w:pPr>
      <w:spacing w:after="0" w:line="240" w:lineRule="auto"/>
    </w:pPr>
    <w:rPr>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623F99"/>
    <w:pPr>
      <w:spacing w:after="0" w:line="240" w:lineRule="auto"/>
    </w:pPr>
    <w:rPr>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623F99"/>
    <w:pPr>
      <w:spacing w:after="0" w:line="240" w:lineRule="auto"/>
    </w:pPr>
    <w:rPr>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List-Accent1">
    <w:name w:val="Light List Accent 1"/>
    <w:basedOn w:val="TableNormal"/>
    <w:uiPriority w:val="61"/>
    <w:rsid w:val="00623F99"/>
    <w:pPr>
      <w:spacing w:after="0" w:line="240" w:lineRule="auto"/>
    </w:pPr>
    <w:rPr>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m5tqyf">
    <w:name w:val="m5tqyf"/>
    <w:basedOn w:val="DefaultParagraphFont"/>
    <w:rsid w:val="00623F99"/>
  </w:style>
  <w:style w:type="table" w:styleId="GridTable4-Accent4">
    <w:name w:val="Grid Table 4 Accent 4"/>
    <w:basedOn w:val="TableNormal"/>
    <w:uiPriority w:val="49"/>
    <w:rsid w:val="00623F99"/>
    <w:pPr>
      <w:spacing w:after="0" w:line="240" w:lineRule="auto"/>
    </w:pPr>
    <w:rPr>
      <w:rFonts w:ascii="Times New Roman" w:hAnsi="Times New Roman"/>
      <w:sz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Light">
    <w:name w:val="Grid Table Light"/>
    <w:basedOn w:val="TableNormal"/>
    <w:uiPriority w:val="40"/>
    <w:rsid w:val="001D7178"/>
    <w:pPr>
      <w:spacing w:after="0" w:line="240" w:lineRule="auto"/>
    </w:pPr>
    <w:rPr>
      <w:rFonts w:ascii="Times New Roman" w:hAnsi="Times New Roman"/>
      <w:kern w:val="0"/>
      <w:sz w:val="24"/>
      <w:szCs w:val="24"/>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kekvd">
    <w:name w:val="vkekvd"/>
    <w:basedOn w:val="DefaultParagraphFont"/>
    <w:rsid w:val="001D7178"/>
  </w:style>
  <w:style w:type="character" w:customStyle="1" w:styleId="t286pc">
    <w:name w:val="t286pc"/>
    <w:basedOn w:val="DefaultParagraphFont"/>
    <w:rsid w:val="001D7178"/>
  </w:style>
  <w:style w:type="table" w:styleId="GridTable1Light">
    <w:name w:val="Grid Table 1 Light"/>
    <w:basedOn w:val="TableNormal"/>
    <w:uiPriority w:val="46"/>
    <w:rsid w:val="001D7178"/>
    <w:pPr>
      <w:spacing w:after="0" w:line="240" w:lineRule="auto"/>
    </w:pPr>
    <w:rPr>
      <w:rFonts w:ascii="Times New Roman" w:hAnsi="Times New Roman"/>
      <w:kern w:val="0"/>
      <w:sz w:val="24"/>
      <w:szCs w:val="24"/>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1D7178"/>
    <w:pPr>
      <w:spacing w:after="0" w:line="240" w:lineRule="auto"/>
    </w:pPr>
    <w:rPr>
      <w:rFonts w:ascii="Times New Roman" w:hAnsi="Times New Roman"/>
      <w:color w:val="7B7B7B" w:themeColor="accent3" w:themeShade="BF"/>
      <w:kern w:val="0"/>
      <w:sz w:val="24"/>
      <w:szCs w:val="24"/>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Indent">
    <w:name w:val="Body Text Indent"/>
    <w:basedOn w:val="Normal"/>
    <w:link w:val="BodyTextIndentChar"/>
    <w:rsid w:val="00BD619E"/>
    <w:pPr>
      <w:spacing w:after="0" w:line="240" w:lineRule="auto"/>
      <w:ind w:left="1080"/>
      <w:jc w:val="both"/>
    </w:pPr>
    <w:rPr>
      <w:rFonts w:ascii="Times New Roman" w:hAnsi="Times New Roman"/>
      <w:sz w:val="24"/>
      <w:szCs w:val="24"/>
    </w:rPr>
  </w:style>
  <w:style w:type="character" w:customStyle="1" w:styleId="BodyTextIndentChar">
    <w:name w:val="Body Text Indent Char"/>
    <w:basedOn w:val="DefaultParagraphFont"/>
    <w:link w:val="BodyTextIndent"/>
    <w:rsid w:val="00BD619E"/>
    <w:rPr>
      <w:rFonts w:ascii="Times New Roman" w:eastAsia="Times New Roman" w:hAnsi="Times New Roman" w:cs="Times New Roman"/>
      <w:kern w:val="0"/>
      <w:sz w:val="24"/>
      <w:szCs w:val="24"/>
      <w:lang w:val="en-US"/>
      <w14:ligatures w14:val="none"/>
    </w:rPr>
  </w:style>
  <w:style w:type="character" w:styleId="LineNumber">
    <w:name w:val="line number"/>
    <w:basedOn w:val="DefaultParagraphFont"/>
    <w:uiPriority w:val="99"/>
    <w:semiHidden/>
    <w:unhideWhenUsed/>
    <w:rsid w:val="00BD619E"/>
  </w:style>
  <w:style w:type="paragraph" w:styleId="TOAHeading">
    <w:name w:val="toa heading"/>
    <w:basedOn w:val="Normal"/>
    <w:next w:val="Normal"/>
    <w:uiPriority w:val="99"/>
    <w:semiHidden/>
    <w:unhideWhenUsed/>
    <w:rsid w:val="00BD619E"/>
    <w:pPr>
      <w:spacing w:before="120" w:after="0" w:line="240" w:lineRule="auto"/>
    </w:pPr>
    <w:rPr>
      <w:rFonts w:asciiTheme="majorHAnsi" w:eastAsiaTheme="majorEastAsia" w:hAnsiTheme="majorHAnsi" w:cstheme="majorBidi"/>
      <w:b/>
      <w:bCs/>
      <w:sz w:val="24"/>
      <w:szCs w:val="24"/>
    </w:rPr>
  </w:style>
  <w:style w:type="character" w:customStyle="1" w:styleId="Style1Char">
    <w:name w:val="Style1 Char"/>
    <w:basedOn w:val="ListParagraphChar"/>
    <w:rsid w:val="00BD619E"/>
    <w:rPr>
      <w:rFonts w:ascii="Times New Roman" w:eastAsia="Times New Roman" w:hAnsi="Times New Roman" w:cs="Times New Roman"/>
      <w:b/>
      <w:bCs/>
      <w:kern w:val="0"/>
      <w:sz w:val="24"/>
      <w:szCs w:val="24"/>
      <w:lang w:val="en-US"/>
      <w14:ligatures w14:val="none"/>
    </w:rPr>
  </w:style>
  <w:style w:type="paragraph" w:customStyle="1" w:styleId="Style2">
    <w:name w:val="Style2"/>
    <w:basedOn w:val="Heading2"/>
    <w:link w:val="Style2Char"/>
    <w:qFormat/>
    <w:rsid w:val="00BD619E"/>
    <w:pPr>
      <w:keepLines w:val="0"/>
      <w:numPr>
        <w:numId w:val="6"/>
      </w:numPr>
      <w:spacing w:before="240" w:after="60" w:line="240" w:lineRule="auto"/>
      <w:jc w:val="center"/>
    </w:pPr>
    <w:rPr>
      <w:bCs/>
      <w:iCs/>
      <w:kern w:val="0"/>
      <w:szCs w:val="28"/>
      <w:lang w:val="en-US"/>
      <w14:ligatures w14:val="none"/>
    </w:rPr>
  </w:style>
  <w:style w:type="character" w:customStyle="1" w:styleId="Style2Char">
    <w:name w:val="Style2 Char"/>
    <w:basedOn w:val="Heading2Char"/>
    <w:link w:val="Style2"/>
    <w:rsid w:val="00BD619E"/>
    <w:rPr>
      <w:rFonts w:ascii="Times New Roman" w:eastAsiaTheme="majorEastAsia" w:hAnsi="Times New Roman" w:cstheme="majorBidi"/>
      <w:b/>
      <w:bCs/>
      <w:iCs/>
      <w:color w:val="000000" w:themeColor="text1"/>
      <w:kern w:val="0"/>
      <w:sz w:val="24"/>
      <w:szCs w:val="28"/>
      <w:lang w:val="en-US"/>
      <w14:ligatures w14:val="none"/>
    </w:rPr>
  </w:style>
  <w:style w:type="paragraph" w:customStyle="1" w:styleId="Style3">
    <w:name w:val="Style3"/>
    <w:basedOn w:val="Heading4"/>
    <w:link w:val="Style3Char"/>
    <w:qFormat/>
    <w:rsid w:val="00BD619E"/>
    <w:pPr>
      <w:keepNext/>
      <w:numPr>
        <w:numId w:val="7"/>
      </w:numPr>
      <w:spacing w:before="240" w:after="60" w:line="240" w:lineRule="auto"/>
      <w:jc w:val="left"/>
    </w:pPr>
    <w:rPr>
      <w:rFonts w:eastAsiaTheme="minorEastAsia"/>
      <w:kern w:val="0"/>
      <w:szCs w:val="28"/>
      <w:lang w:val="en-US"/>
      <w14:ligatures w14:val="none"/>
    </w:rPr>
  </w:style>
  <w:style w:type="character" w:customStyle="1" w:styleId="Style3Char">
    <w:name w:val="Style3 Char"/>
    <w:basedOn w:val="Heading4Char"/>
    <w:link w:val="Style3"/>
    <w:rsid w:val="00BD619E"/>
    <w:rPr>
      <w:rFonts w:ascii="Times New Roman" w:eastAsiaTheme="minorEastAsia" w:hAnsi="Times New Roman"/>
      <w:b/>
      <w:bCs/>
      <w:color w:val="000000" w:themeColor="text1"/>
      <w:kern w:val="0"/>
      <w:sz w:val="24"/>
      <w:szCs w:val="28"/>
      <w:lang w:val="en-US"/>
      <w14:ligatures w14:val="none"/>
    </w:rPr>
  </w:style>
  <w:style w:type="paragraph" w:customStyle="1" w:styleId="Style4">
    <w:name w:val="Style4"/>
    <w:basedOn w:val="Style2"/>
    <w:link w:val="Style4Char"/>
    <w:qFormat/>
    <w:rsid w:val="00BD619E"/>
    <w:pPr>
      <w:numPr>
        <w:ilvl w:val="0"/>
        <w:numId w:val="8"/>
      </w:numPr>
    </w:pPr>
    <w:rPr>
      <w:rFonts w:eastAsia="Calibri"/>
    </w:rPr>
  </w:style>
  <w:style w:type="character" w:customStyle="1" w:styleId="Style4Char">
    <w:name w:val="Style4 Char"/>
    <w:basedOn w:val="Style2Char"/>
    <w:link w:val="Style4"/>
    <w:rsid w:val="00BD619E"/>
    <w:rPr>
      <w:rFonts w:ascii="Times New Roman" w:eastAsia="Calibri" w:hAnsi="Times New Roman" w:cstheme="majorBidi"/>
      <w:b/>
      <w:bCs/>
      <w:iCs/>
      <w:color w:val="000000" w:themeColor="text1"/>
      <w:kern w:val="0"/>
      <w:sz w:val="24"/>
      <w:szCs w:val="28"/>
      <w:lang w:val="en-US"/>
      <w14:ligatures w14:val="none"/>
    </w:rPr>
  </w:style>
  <w:style w:type="paragraph" w:customStyle="1" w:styleId="Style5">
    <w:name w:val="Style5"/>
    <w:basedOn w:val="Heading5"/>
    <w:link w:val="Style5Char"/>
    <w:qFormat/>
    <w:rsid w:val="00BD619E"/>
    <w:pPr>
      <w:keepNext w:val="0"/>
      <w:keepLines w:val="0"/>
      <w:numPr>
        <w:numId w:val="9"/>
      </w:numPr>
      <w:spacing w:before="240" w:after="60" w:line="240" w:lineRule="auto"/>
    </w:pPr>
    <w:rPr>
      <w:rFonts w:ascii="Times New Roman" w:eastAsiaTheme="minorEastAsia" w:hAnsi="Times New Roman"/>
      <w:b/>
      <w:bCs/>
      <w:iCs/>
      <w:kern w:val="0"/>
      <w:szCs w:val="26"/>
      <w:lang w:val="en-US"/>
      <w14:ligatures w14:val="none"/>
    </w:rPr>
  </w:style>
  <w:style w:type="paragraph" w:customStyle="1" w:styleId="Style6">
    <w:name w:val="Style6"/>
    <w:basedOn w:val="Heading2"/>
    <w:qFormat/>
    <w:rsid w:val="00BD619E"/>
    <w:pPr>
      <w:keepLines w:val="0"/>
      <w:numPr>
        <w:ilvl w:val="0"/>
        <w:numId w:val="10"/>
      </w:numPr>
      <w:spacing w:before="20" w:after="60" w:line="720" w:lineRule="auto"/>
      <w:jc w:val="center"/>
    </w:pPr>
    <w:rPr>
      <w:bCs/>
      <w:iCs/>
      <w:color w:val="auto"/>
      <w:kern w:val="0"/>
      <w:szCs w:val="28"/>
      <w:lang w:val="en-US"/>
      <w14:ligatures w14:val="none"/>
    </w:rPr>
  </w:style>
  <w:style w:type="paragraph" w:customStyle="1" w:styleId="Style7">
    <w:name w:val="Style7"/>
    <w:basedOn w:val="Heading3"/>
    <w:link w:val="Style7Char"/>
    <w:qFormat/>
    <w:rsid w:val="00BD619E"/>
    <w:pPr>
      <w:keepLines w:val="0"/>
      <w:numPr>
        <w:ilvl w:val="0"/>
        <w:numId w:val="11"/>
      </w:numPr>
      <w:spacing w:before="240" w:after="60" w:line="240" w:lineRule="auto"/>
    </w:pPr>
    <w:rPr>
      <w:bCs/>
      <w:kern w:val="0"/>
      <w:szCs w:val="26"/>
      <w:lang w:val="en-US"/>
      <w14:ligatures w14:val="none"/>
    </w:rPr>
  </w:style>
  <w:style w:type="paragraph" w:customStyle="1" w:styleId="Style8">
    <w:name w:val="Style8"/>
    <w:basedOn w:val="Heading4"/>
    <w:link w:val="Style8Char"/>
    <w:qFormat/>
    <w:rsid w:val="00BD619E"/>
    <w:pPr>
      <w:keepNext/>
      <w:numPr>
        <w:numId w:val="12"/>
      </w:numPr>
      <w:spacing w:before="240" w:after="60" w:line="240" w:lineRule="auto"/>
      <w:jc w:val="left"/>
    </w:pPr>
    <w:rPr>
      <w:rFonts w:eastAsiaTheme="minorEastAsia"/>
      <w:kern w:val="0"/>
      <w:szCs w:val="28"/>
      <w:lang w:val="en-US"/>
      <w14:ligatures w14:val="none"/>
    </w:rPr>
  </w:style>
  <w:style w:type="paragraph" w:customStyle="1" w:styleId="Style9">
    <w:name w:val="Style9"/>
    <w:basedOn w:val="Style8"/>
    <w:link w:val="Style9Char"/>
    <w:qFormat/>
    <w:rsid w:val="00BD619E"/>
    <w:pPr>
      <w:numPr>
        <w:numId w:val="13"/>
      </w:numPr>
    </w:pPr>
  </w:style>
  <w:style w:type="paragraph" w:customStyle="1" w:styleId="Style10">
    <w:name w:val="Style10"/>
    <w:basedOn w:val="Heading4"/>
    <w:qFormat/>
    <w:rsid w:val="00BD619E"/>
    <w:pPr>
      <w:keepNext/>
      <w:numPr>
        <w:numId w:val="14"/>
      </w:numPr>
      <w:spacing w:before="240" w:after="60" w:line="240" w:lineRule="auto"/>
      <w:jc w:val="left"/>
    </w:pPr>
    <w:rPr>
      <w:rFonts w:eastAsiaTheme="minorEastAsia"/>
      <w:color w:val="auto"/>
      <w:kern w:val="0"/>
      <w:szCs w:val="28"/>
      <w:lang w:val="en-US"/>
      <w14:ligatures w14:val="none"/>
    </w:rPr>
  </w:style>
  <w:style w:type="paragraph" w:styleId="PlainText">
    <w:name w:val="Plain Text"/>
    <w:basedOn w:val="Normal"/>
    <w:link w:val="PlainTextChar"/>
    <w:uiPriority w:val="99"/>
    <w:unhideWhenUsed/>
    <w:rsid w:val="00BD619E"/>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BD619E"/>
    <w:rPr>
      <w:rFonts w:ascii="Consolas" w:eastAsia="Calibri" w:hAnsi="Consolas" w:cs="Times New Roman"/>
      <w:kern w:val="0"/>
      <w:sz w:val="21"/>
      <w:szCs w:val="21"/>
      <w:lang w:val="en-US"/>
      <w14:ligatures w14:val="none"/>
    </w:rPr>
  </w:style>
  <w:style w:type="paragraph" w:customStyle="1" w:styleId="Style11">
    <w:name w:val="Style11"/>
    <w:basedOn w:val="Heading2"/>
    <w:link w:val="Style11Char"/>
    <w:qFormat/>
    <w:rsid w:val="00BD619E"/>
    <w:pPr>
      <w:keepLines w:val="0"/>
      <w:numPr>
        <w:ilvl w:val="0"/>
        <w:numId w:val="15"/>
      </w:numPr>
      <w:spacing w:after="60" w:line="720" w:lineRule="auto"/>
    </w:pPr>
    <w:rPr>
      <w:rFonts w:cs="Times New Roman"/>
      <w:bCs/>
      <w:iCs/>
      <w:spacing w:val="1"/>
      <w:kern w:val="0"/>
      <w:szCs w:val="24"/>
      <w:lang w:val="en-US"/>
      <w14:ligatures w14:val="none"/>
    </w:rPr>
  </w:style>
  <w:style w:type="character" w:customStyle="1" w:styleId="Style11Char">
    <w:name w:val="Style11 Char"/>
    <w:basedOn w:val="Heading2Char"/>
    <w:link w:val="Style11"/>
    <w:rsid w:val="00BD619E"/>
    <w:rPr>
      <w:rFonts w:ascii="Times New Roman" w:eastAsiaTheme="majorEastAsia" w:hAnsi="Times New Roman" w:cs="Times New Roman"/>
      <w:b/>
      <w:bCs/>
      <w:iCs/>
      <w:color w:val="000000" w:themeColor="text1"/>
      <w:spacing w:val="1"/>
      <w:kern w:val="0"/>
      <w:sz w:val="24"/>
      <w:szCs w:val="24"/>
      <w:lang w:val="en-US"/>
      <w14:ligatures w14:val="none"/>
    </w:rPr>
  </w:style>
  <w:style w:type="paragraph" w:customStyle="1" w:styleId="Style12">
    <w:name w:val="Style12"/>
    <w:basedOn w:val="Style7"/>
    <w:link w:val="Style12Char"/>
    <w:qFormat/>
    <w:rsid w:val="00BD619E"/>
    <w:pPr>
      <w:numPr>
        <w:numId w:val="16"/>
      </w:numPr>
      <w:spacing w:line="480" w:lineRule="auto"/>
    </w:pPr>
    <w:rPr>
      <w:rFonts w:cs="Times New Roman"/>
      <w:szCs w:val="24"/>
    </w:rPr>
  </w:style>
  <w:style w:type="character" w:customStyle="1" w:styleId="Style7Char">
    <w:name w:val="Style7 Char"/>
    <w:basedOn w:val="Heading3Char"/>
    <w:link w:val="Style7"/>
    <w:rsid w:val="00BD619E"/>
    <w:rPr>
      <w:rFonts w:ascii="Times New Roman" w:eastAsiaTheme="majorEastAsia" w:hAnsi="Times New Roman" w:cstheme="majorBidi"/>
      <w:b/>
      <w:bCs/>
      <w:color w:val="000000" w:themeColor="text1"/>
      <w:kern w:val="0"/>
      <w:sz w:val="24"/>
      <w:szCs w:val="26"/>
      <w:lang w:val="en-US"/>
      <w14:ligatures w14:val="none"/>
    </w:rPr>
  </w:style>
  <w:style w:type="character" w:customStyle="1" w:styleId="Style12Char">
    <w:name w:val="Style12 Char"/>
    <w:basedOn w:val="Style7Char"/>
    <w:link w:val="Style12"/>
    <w:rsid w:val="00BD619E"/>
    <w:rPr>
      <w:rFonts w:ascii="Times New Roman" w:eastAsiaTheme="majorEastAsia" w:hAnsi="Times New Roman" w:cs="Times New Roman"/>
      <w:b/>
      <w:bCs/>
      <w:color w:val="000000" w:themeColor="text1"/>
      <w:kern w:val="0"/>
      <w:sz w:val="24"/>
      <w:szCs w:val="24"/>
      <w:lang w:val="en-US"/>
      <w14:ligatures w14:val="none"/>
    </w:rPr>
  </w:style>
  <w:style w:type="paragraph" w:customStyle="1" w:styleId="Style13">
    <w:name w:val="Style13"/>
    <w:basedOn w:val="Style8"/>
    <w:link w:val="Style13Char"/>
    <w:qFormat/>
    <w:rsid w:val="00BD619E"/>
    <w:pPr>
      <w:numPr>
        <w:numId w:val="17"/>
      </w:numPr>
      <w:spacing w:line="480" w:lineRule="auto"/>
    </w:pPr>
    <w:rPr>
      <w:rFonts w:cs="Times New Roman"/>
      <w:szCs w:val="24"/>
    </w:rPr>
  </w:style>
  <w:style w:type="character" w:customStyle="1" w:styleId="Style8Char">
    <w:name w:val="Style8 Char"/>
    <w:basedOn w:val="Heading4Char"/>
    <w:link w:val="Style8"/>
    <w:rsid w:val="00BD619E"/>
    <w:rPr>
      <w:rFonts w:ascii="Times New Roman" w:eastAsiaTheme="minorEastAsia" w:hAnsi="Times New Roman"/>
      <w:b/>
      <w:bCs/>
      <w:color w:val="000000" w:themeColor="text1"/>
      <w:kern w:val="0"/>
      <w:sz w:val="24"/>
      <w:szCs w:val="28"/>
      <w:lang w:val="en-US"/>
      <w14:ligatures w14:val="none"/>
    </w:rPr>
  </w:style>
  <w:style w:type="character" w:customStyle="1" w:styleId="Style13Char">
    <w:name w:val="Style13 Char"/>
    <w:basedOn w:val="Style8Char"/>
    <w:link w:val="Style13"/>
    <w:rsid w:val="00BD619E"/>
    <w:rPr>
      <w:rFonts w:ascii="Times New Roman" w:eastAsiaTheme="minorEastAsia" w:hAnsi="Times New Roman" w:cs="Times New Roman"/>
      <w:b/>
      <w:bCs/>
      <w:color w:val="000000" w:themeColor="text1"/>
      <w:kern w:val="0"/>
      <w:sz w:val="24"/>
      <w:szCs w:val="24"/>
      <w:lang w:val="en-US"/>
      <w14:ligatures w14:val="none"/>
    </w:rPr>
  </w:style>
  <w:style w:type="paragraph" w:customStyle="1" w:styleId="Style14">
    <w:name w:val="Style14"/>
    <w:basedOn w:val="Style9"/>
    <w:link w:val="Style14Char"/>
    <w:qFormat/>
    <w:rsid w:val="00BD619E"/>
    <w:pPr>
      <w:numPr>
        <w:numId w:val="18"/>
      </w:numPr>
      <w:spacing w:line="480" w:lineRule="auto"/>
    </w:pPr>
    <w:rPr>
      <w:rFonts w:cs="Times New Roman"/>
      <w:szCs w:val="24"/>
    </w:rPr>
  </w:style>
  <w:style w:type="character" w:customStyle="1" w:styleId="Style9Char">
    <w:name w:val="Style9 Char"/>
    <w:basedOn w:val="Style8Char"/>
    <w:link w:val="Style9"/>
    <w:rsid w:val="00BD619E"/>
    <w:rPr>
      <w:rFonts w:ascii="Times New Roman" w:eastAsiaTheme="minorEastAsia" w:hAnsi="Times New Roman"/>
      <w:b/>
      <w:bCs/>
      <w:color w:val="000000" w:themeColor="text1"/>
      <w:kern w:val="0"/>
      <w:sz w:val="24"/>
      <w:szCs w:val="28"/>
      <w:lang w:val="en-US"/>
      <w14:ligatures w14:val="none"/>
    </w:rPr>
  </w:style>
  <w:style w:type="character" w:customStyle="1" w:styleId="Style14Char">
    <w:name w:val="Style14 Char"/>
    <w:basedOn w:val="Style9Char"/>
    <w:link w:val="Style14"/>
    <w:rsid w:val="00BD619E"/>
    <w:rPr>
      <w:rFonts w:ascii="Times New Roman" w:eastAsiaTheme="minorEastAsia" w:hAnsi="Times New Roman" w:cs="Times New Roman"/>
      <w:b/>
      <w:bCs/>
      <w:color w:val="000000" w:themeColor="text1"/>
      <w:kern w:val="0"/>
      <w:sz w:val="24"/>
      <w:szCs w:val="24"/>
      <w:lang w:val="en-US"/>
      <w14:ligatures w14:val="none"/>
    </w:rPr>
  </w:style>
  <w:style w:type="paragraph" w:customStyle="1" w:styleId="Style15">
    <w:name w:val="Style15"/>
    <w:basedOn w:val="TOC1"/>
    <w:link w:val="Style15Char"/>
    <w:qFormat/>
    <w:rsid w:val="00BD619E"/>
    <w:pPr>
      <w:tabs>
        <w:tab w:val="clear" w:pos="7927"/>
        <w:tab w:val="right" w:leader="dot" w:pos="7797"/>
      </w:tabs>
      <w:spacing w:after="0" w:line="276" w:lineRule="auto"/>
    </w:pPr>
    <w:rPr>
      <w:lang w:val="en-US"/>
    </w:rPr>
  </w:style>
  <w:style w:type="character" w:customStyle="1" w:styleId="TOC1Char">
    <w:name w:val="TOC 1 Char"/>
    <w:basedOn w:val="DefaultParagraphFont"/>
    <w:link w:val="TOC1"/>
    <w:uiPriority w:val="39"/>
    <w:rsid w:val="00BD619E"/>
    <w:rPr>
      <w:rFonts w:ascii="Times New Roman" w:hAnsi="Times New Roman"/>
      <w:b/>
      <w:bCs/>
      <w:noProof/>
      <w:color w:val="000000" w:themeColor="text1"/>
      <w:sz w:val="24"/>
    </w:rPr>
  </w:style>
  <w:style w:type="character" w:customStyle="1" w:styleId="Style15Char">
    <w:name w:val="Style15 Char"/>
    <w:basedOn w:val="TOC1Char"/>
    <w:link w:val="Style15"/>
    <w:rsid w:val="00BD619E"/>
    <w:rPr>
      <w:rFonts w:ascii="Times New Roman" w:hAnsi="Times New Roman"/>
      <w:b/>
      <w:bCs/>
      <w:noProof/>
      <w:color w:val="000000" w:themeColor="text1"/>
      <w:sz w:val="24"/>
      <w:lang w:val="en-US"/>
    </w:rPr>
  </w:style>
  <w:style w:type="paragraph" w:customStyle="1" w:styleId="Style16">
    <w:name w:val="Style16"/>
    <w:basedOn w:val="Heading3"/>
    <w:link w:val="Style16Char"/>
    <w:qFormat/>
    <w:rsid w:val="00BD619E"/>
    <w:pPr>
      <w:keepLines w:val="0"/>
      <w:numPr>
        <w:ilvl w:val="0"/>
        <w:numId w:val="19"/>
      </w:numPr>
      <w:spacing w:line="480" w:lineRule="auto"/>
      <w:contextualSpacing/>
    </w:pPr>
    <w:rPr>
      <w:bCs/>
      <w:kern w:val="0"/>
      <w:lang w:val="en-US"/>
      <w14:ligatures w14:val="none"/>
    </w:rPr>
  </w:style>
  <w:style w:type="character" w:customStyle="1" w:styleId="Style16Char">
    <w:name w:val="Style16 Char"/>
    <w:basedOn w:val="Heading3Char"/>
    <w:link w:val="Style16"/>
    <w:rsid w:val="00BD619E"/>
    <w:rPr>
      <w:rFonts w:ascii="Times New Roman" w:eastAsiaTheme="majorEastAsia" w:hAnsi="Times New Roman" w:cstheme="majorBidi"/>
      <w:b/>
      <w:bCs/>
      <w:color w:val="000000" w:themeColor="text1"/>
      <w:kern w:val="0"/>
      <w:sz w:val="24"/>
      <w:szCs w:val="24"/>
      <w:lang w:val="en-US"/>
      <w14:ligatures w14:val="none"/>
    </w:rPr>
  </w:style>
  <w:style w:type="paragraph" w:customStyle="1" w:styleId="Style17">
    <w:name w:val="Style17"/>
    <w:basedOn w:val="Style16"/>
    <w:link w:val="Style17Char"/>
    <w:qFormat/>
    <w:rsid w:val="00BD619E"/>
    <w:pPr>
      <w:numPr>
        <w:numId w:val="20"/>
      </w:numPr>
    </w:pPr>
    <w:rPr>
      <w:spacing w:val="-1"/>
    </w:rPr>
  </w:style>
  <w:style w:type="character" w:customStyle="1" w:styleId="Style17Char">
    <w:name w:val="Style17 Char"/>
    <w:basedOn w:val="Style16Char"/>
    <w:link w:val="Style17"/>
    <w:rsid w:val="00BD619E"/>
    <w:rPr>
      <w:rFonts w:ascii="Times New Roman" w:eastAsiaTheme="majorEastAsia" w:hAnsi="Times New Roman" w:cstheme="majorBidi"/>
      <w:b/>
      <w:bCs/>
      <w:color w:val="000000" w:themeColor="text1"/>
      <w:spacing w:val="-1"/>
      <w:kern w:val="0"/>
      <w:sz w:val="24"/>
      <w:szCs w:val="24"/>
      <w:lang w:val="en-US"/>
      <w14:ligatures w14:val="none"/>
    </w:rPr>
  </w:style>
  <w:style w:type="paragraph" w:customStyle="1" w:styleId="Style18">
    <w:name w:val="Style18"/>
    <w:basedOn w:val="Style17"/>
    <w:link w:val="Style18Char"/>
    <w:qFormat/>
    <w:rsid w:val="00BD619E"/>
    <w:pPr>
      <w:numPr>
        <w:numId w:val="21"/>
      </w:numPr>
    </w:pPr>
  </w:style>
  <w:style w:type="character" w:customStyle="1" w:styleId="Style18Char">
    <w:name w:val="Style18 Char"/>
    <w:basedOn w:val="Style17Char"/>
    <w:link w:val="Style18"/>
    <w:rsid w:val="00BD619E"/>
    <w:rPr>
      <w:rFonts w:ascii="Times New Roman" w:eastAsiaTheme="majorEastAsia" w:hAnsi="Times New Roman" w:cstheme="majorBidi"/>
      <w:b/>
      <w:bCs/>
      <w:color w:val="000000" w:themeColor="text1"/>
      <w:spacing w:val="-1"/>
      <w:kern w:val="0"/>
      <w:sz w:val="24"/>
      <w:szCs w:val="24"/>
      <w:lang w:val="en-US"/>
      <w14:ligatures w14:val="none"/>
    </w:rPr>
  </w:style>
  <w:style w:type="paragraph" w:customStyle="1" w:styleId="Style19">
    <w:name w:val="Style19"/>
    <w:basedOn w:val="Style11"/>
    <w:link w:val="Style19Char"/>
    <w:qFormat/>
    <w:rsid w:val="00BD619E"/>
    <w:pPr>
      <w:numPr>
        <w:numId w:val="22"/>
      </w:numPr>
      <w:spacing w:after="0"/>
    </w:pPr>
  </w:style>
  <w:style w:type="character" w:customStyle="1" w:styleId="Style19Char">
    <w:name w:val="Style19 Char"/>
    <w:basedOn w:val="Style11Char"/>
    <w:link w:val="Style19"/>
    <w:rsid w:val="00BD619E"/>
    <w:rPr>
      <w:rFonts w:ascii="Times New Roman" w:eastAsiaTheme="majorEastAsia" w:hAnsi="Times New Roman" w:cs="Times New Roman"/>
      <w:b/>
      <w:bCs/>
      <w:iCs/>
      <w:color w:val="000000" w:themeColor="text1"/>
      <w:spacing w:val="1"/>
      <w:kern w:val="0"/>
      <w:sz w:val="24"/>
      <w:szCs w:val="24"/>
      <w:lang w:val="en-US"/>
      <w14:ligatures w14:val="none"/>
    </w:rPr>
  </w:style>
  <w:style w:type="paragraph" w:customStyle="1" w:styleId="Style20">
    <w:name w:val="Style20"/>
    <w:basedOn w:val="Style19"/>
    <w:link w:val="Style20Char"/>
    <w:qFormat/>
    <w:rsid w:val="00BD619E"/>
    <w:pPr>
      <w:numPr>
        <w:numId w:val="23"/>
      </w:numPr>
    </w:pPr>
  </w:style>
  <w:style w:type="character" w:customStyle="1" w:styleId="Style20Char">
    <w:name w:val="Style20 Char"/>
    <w:basedOn w:val="Style19Char"/>
    <w:link w:val="Style20"/>
    <w:rsid w:val="00BD619E"/>
    <w:rPr>
      <w:rFonts w:ascii="Times New Roman" w:eastAsiaTheme="majorEastAsia" w:hAnsi="Times New Roman" w:cs="Times New Roman"/>
      <w:b/>
      <w:bCs/>
      <w:iCs/>
      <w:color w:val="000000" w:themeColor="text1"/>
      <w:spacing w:val="1"/>
      <w:kern w:val="0"/>
      <w:sz w:val="24"/>
      <w:szCs w:val="24"/>
      <w:lang w:val="en-US"/>
      <w14:ligatures w14:val="none"/>
    </w:rPr>
  </w:style>
  <w:style w:type="paragraph" w:customStyle="1" w:styleId="Style21">
    <w:name w:val="Style21"/>
    <w:basedOn w:val="Style19"/>
    <w:link w:val="Style21Char"/>
    <w:qFormat/>
    <w:rsid w:val="00BD619E"/>
    <w:pPr>
      <w:numPr>
        <w:numId w:val="24"/>
      </w:numPr>
    </w:pPr>
  </w:style>
  <w:style w:type="character" w:customStyle="1" w:styleId="Style21Char">
    <w:name w:val="Style21 Char"/>
    <w:basedOn w:val="Style19Char"/>
    <w:link w:val="Style21"/>
    <w:rsid w:val="00BD619E"/>
    <w:rPr>
      <w:rFonts w:ascii="Times New Roman" w:eastAsiaTheme="majorEastAsia" w:hAnsi="Times New Roman" w:cs="Times New Roman"/>
      <w:b/>
      <w:bCs/>
      <w:iCs/>
      <w:color w:val="000000" w:themeColor="text1"/>
      <w:spacing w:val="1"/>
      <w:kern w:val="0"/>
      <w:sz w:val="24"/>
      <w:szCs w:val="24"/>
      <w:lang w:val="en-US"/>
      <w14:ligatures w14:val="none"/>
    </w:rPr>
  </w:style>
  <w:style w:type="paragraph" w:customStyle="1" w:styleId="Style22">
    <w:name w:val="Style22"/>
    <w:basedOn w:val="Style21"/>
    <w:link w:val="Style22Char"/>
    <w:qFormat/>
    <w:rsid w:val="00BD619E"/>
    <w:pPr>
      <w:numPr>
        <w:numId w:val="25"/>
      </w:numPr>
    </w:pPr>
  </w:style>
  <w:style w:type="character" w:customStyle="1" w:styleId="Style22Char">
    <w:name w:val="Style22 Char"/>
    <w:basedOn w:val="Style21Char"/>
    <w:link w:val="Style22"/>
    <w:rsid w:val="00BD619E"/>
    <w:rPr>
      <w:rFonts w:ascii="Times New Roman" w:eastAsiaTheme="majorEastAsia" w:hAnsi="Times New Roman" w:cs="Times New Roman"/>
      <w:b/>
      <w:bCs/>
      <w:iCs/>
      <w:color w:val="000000" w:themeColor="text1"/>
      <w:spacing w:val="1"/>
      <w:kern w:val="0"/>
      <w:sz w:val="24"/>
      <w:szCs w:val="24"/>
      <w:lang w:val="en-US"/>
      <w14:ligatures w14:val="none"/>
    </w:rPr>
  </w:style>
  <w:style w:type="paragraph" w:customStyle="1" w:styleId="Style23">
    <w:name w:val="Style23"/>
    <w:basedOn w:val="Style22"/>
    <w:link w:val="Style23Char"/>
    <w:qFormat/>
    <w:rsid w:val="00BD619E"/>
    <w:pPr>
      <w:numPr>
        <w:numId w:val="26"/>
      </w:numPr>
    </w:pPr>
  </w:style>
  <w:style w:type="character" w:customStyle="1" w:styleId="Style23Char">
    <w:name w:val="Style23 Char"/>
    <w:basedOn w:val="Style22Char"/>
    <w:link w:val="Style23"/>
    <w:rsid w:val="00BD619E"/>
    <w:rPr>
      <w:rFonts w:ascii="Times New Roman" w:eastAsiaTheme="majorEastAsia" w:hAnsi="Times New Roman" w:cs="Times New Roman"/>
      <w:b/>
      <w:bCs/>
      <w:iCs/>
      <w:color w:val="000000" w:themeColor="text1"/>
      <w:spacing w:val="1"/>
      <w:kern w:val="0"/>
      <w:sz w:val="24"/>
      <w:szCs w:val="24"/>
      <w:lang w:val="en-US"/>
      <w14:ligatures w14:val="none"/>
    </w:rPr>
  </w:style>
  <w:style w:type="paragraph" w:customStyle="1" w:styleId="Style24">
    <w:name w:val="Style24"/>
    <w:basedOn w:val="Style19"/>
    <w:link w:val="Style24Char"/>
    <w:qFormat/>
    <w:rsid w:val="00BD619E"/>
    <w:pPr>
      <w:numPr>
        <w:numId w:val="27"/>
      </w:numPr>
    </w:pPr>
  </w:style>
  <w:style w:type="character" w:customStyle="1" w:styleId="Style24Char">
    <w:name w:val="Style24 Char"/>
    <w:basedOn w:val="Style19Char"/>
    <w:link w:val="Style24"/>
    <w:rsid w:val="00BD619E"/>
    <w:rPr>
      <w:rFonts w:ascii="Times New Roman" w:eastAsiaTheme="majorEastAsia" w:hAnsi="Times New Roman" w:cs="Times New Roman"/>
      <w:b/>
      <w:bCs/>
      <w:iCs/>
      <w:color w:val="000000" w:themeColor="text1"/>
      <w:spacing w:val="1"/>
      <w:kern w:val="0"/>
      <w:sz w:val="24"/>
      <w:szCs w:val="24"/>
      <w:lang w:val="en-US"/>
      <w14:ligatures w14:val="none"/>
    </w:rPr>
  </w:style>
  <w:style w:type="paragraph" w:customStyle="1" w:styleId="Style25">
    <w:name w:val="Style25"/>
    <w:basedOn w:val="Style18"/>
    <w:link w:val="Style25Char"/>
    <w:qFormat/>
    <w:rsid w:val="00BD619E"/>
    <w:pPr>
      <w:numPr>
        <w:numId w:val="28"/>
      </w:numPr>
    </w:pPr>
  </w:style>
  <w:style w:type="character" w:customStyle="1" w:styleId="Style25Char">
    <w:name w:val="Style25 Char"/>
    <w:basedOn w:val="Style18Char"/>
    <w:link w:val="Style25"/>
    <w:rsid w:val="00BD619E"/>
    <w:rPr>
      <w:rFonts w:ascii="Times New Roman" w:eastAsiaTheme="majorEastAsia" w:hAnsi="Times New Roman" w:cstheme="majorBidi"/>
      <w:b/>
      <w:bCs/>
      <w:color w:val="000000" w:themeColor="text1"/>
      <w:spacing w:val="-1"/>
      <w:kern w:val="0"/>
      <w:sz w:val="24"/>
      <w:szCs w:val="24"/>
      <w:lang w:val="en-US"/>
      <w14:ligatures w14:val="none"/>
    </w:rPr>
  </w:style>
  <w:style w:type="paragraph" w:customStyle="1" w:styleId="Style26">
    <w:name w:val="Style26"/>
    <w:basedOn w:val="Style25"/>
    <w:link w:val="Style26Char"/>
    <w:qFormat/>
    <w:rsid w:val="00BD619E"/>
    <w:pPr>
      <w:numPr>
        <w:numId w:val="29"/>
      </w:numPr>
    </w:pPr>
  </w:style>
  <w:style w:type="character" w:customStyle="1" w:styleId="Style26Char">
    <w:name w:val="Style26 Char"/>
    <w:basedOn w:val="Style25Char"/>
    <w:link w:val="Style26"/>
    <w:rsid w:val="00BD619E"/>
    <w:rPr>
      <w:rFonts w:ascii="Times New Roman" w:eastAsiaTheme="majorEastAsia" w:hAnsi="Times New Roman" w:cstheme="majorBidi"/>
      <w:b/>
      <w:bCs/>
      <w:color w:val="000000" w:themeColor="text1"/>
      <w:spacing w:val="-1"/>
      <w:kern w:val="0"/>
      <w:sz w:val="24"/>
      <w:szCs w:val="24"/>
      <w:lang w:val="en-US"/>
      <w14:ligatures w14:val="none"/>
    </w:rPr>
  </w:style>
  <w:style w:type="paragraph" w:customStyle="1" w:styleId="Style27">
    <w:name w:val="Style27"/>
    <w:basedOn w:val="Style26"/>
    <w:link w:val="Style27Char"/>
    <w:qFormat/>
    <w:rsid w:val="00BD619E"/>
    <w:pPr>
      <w:numPr>
        <w:numId w:val="30"/>
      </w:numPr>
    </w:pPr>
  </w:style>
  <w:style w:type="character" w:customStyle="1" w:styleId="Style27Char">
    <w:name w:val="Style27 Char"/>
    <w:basedOn w:val="Style26Char"/>
    <w:link w:val="Style27"/>
    <w:rsid w:val="00BD619E"/>
    <w:rPr>
      <w:rFonts w:ascii="Times New Roman" w:eastAsiaTheme="majorEastAsia" w:hAnsi="Times New Roman" w:cstheme="majorBidi"/>
      <w:b/>
      <w:bCs/>
      <w:color w:val="000000" w:themeColor="text1"/>
      <w:spacing w:val="-1"/>
      <w:kern w:val="0"/>
      <w:sz w:val="24"/>
      <w:szCs w:val="24"/>
      <w:lang w:val="en-US"/>
      <w14:ligatures w14:val="none"/>
    </w:rPr>
  </w:style>
  <w:style w:type="paragraph" w:customStyle="1" w:styleId="Style28">
    <w:name w:val="Style28"/>
    <w:basedOn w:val="Style26"/>
    <w:next w:val="Style9"/>
    <w:link w:val="Style28Char"/>
    <w:qFormat/>
    <w:rsid w:val="00BD619E"/>
    <w:pPr>
      <w:ind w:left="284"/>
    </w:pPr>
  </w:style>
  <w:style w:type="character" w:customStyle="1" w:styleId="Style28Char">
    <w:name w:val="Style28 Char"/>
    <w:basedOn w:val="Style26Char"/>
    <w:link w:val="Style28"/>
    <w:rsid w:val="00BD619E"/>
    <w:rPr>
      <w:rFonts w:ascii="Times New Roman" w:eastAsiaTheme="majorEastAsia" w:hAnsi="Times New Roman" w:cstheme="majorBidi"/>
      <w:b/>
      <w:bCs/>
      <w:color w:val="000000" w:themeColor="text1"/>
      <w:spacing w:val="-1"/>
      <w:kern w:val="0"/>
      <w:sz w:val="24"/>
      <w:szCs w:val="24"/>
      <w:lang w:val="en-US"/>
      <w14:ligatures w14:val="none"/>
    </w:rPr>
  </w:style>
  <w:style w:type="paragraph" w:customStyle="1" w:styleId="Style29">
    <w:name w:val="Style29"/>
    <w:basedOn w:val="Style5"/>
    <w:link w:val="Style29Char"/>
    <w:qFormat/>
    <w:rsid w:val="00BD619E"/>
    <w:pPr>
      <w:numPr>
        <w:numId w:val="31"/>
      </w:numPr>
      <w:spacing w:after="0" w:line="480" w:lineRule="auto"/>
    </w:pPr>
  </w:style>
  <w:style w:type="character" w:customStyle="1" w:styleId="Style5Char">
    <w:name w:val="Style5 Char"/>
    <w:basedOn w:val="Heading5Char"/>
    <w:link w:val="Style5"/>
    <w:rsid w:val="00BD619E"/>
    <w:rPr>
      <w:rFonts w:ascii="Times New Roman" w:eastAsiaTheme="minorEastAsia" w:hAnsi="Times New Roman" w:cstheme="majorBidi"/>
      <w:b/>
      <w:bCs/>
      <w:iCs/>
      <w:color w:val="2F5496" w:themeColor="accent1" w:themeShade="BF"/>
      <w:kern w:val="0"/>
      <w:sz w:val="24"/>
      <w:szCs w:val="26"/>
      <w:lang w:val="en-US"/>
      <w14:ligatures w14:val="none"/>
    </w:rPr>
  </w:style>
  <w:style w:type="character" w:customStyle="1" w:styleId="Style29Char">
    <w:name w:val="Style29 Char"/>
    <w:basedOn w:val="Style5Char"/>
    <w:link w:val="Style29"/>
    <w:rsid w:val="00BD619E"/>
    <w:rPr>
      <w:rFonts w:ascii="Times New Roman" w:eastAsiaTheme="minorEastAsia" w:hAnsi="Times New Roman" w:cstheme="majorBidi"/>
      <w:b/>
      <w:bCs/>
      <w:iCs/>
      <w:color w:val="2F5496" w:themeColor="accent1" w:themeShade="BF"/>
      <w:kern w:val="0"/>
      <w:sz w:val="24"/>
      <w:szCs w:val="26"/>
      <w:lang w:val="en-US"/>
      <w14:ligatures w14:val="none"/>
    </w:rPr>
  </w:style>
  <w:style w:type="paragraph" w:customStyle="1" w:styleId="Style30">
    <w:name w:val="Style30"/>
    <w:basedOn w:val="Style29"/>
    <w:link w:val="Style30Char"/>
    <w:qFormat/>
    <w:rsid w:val="00BD619E"/>
    <w:pPr>
      <w:numPr>
        <w:numId w:val="32"/>
      </w:numPr>
    </w:pPr>
  </w:style>
  <w:style w:type="character" w:customStyle="1" w:styleId="Style30Char">
    <w:name w:val="Style30 Char"/>
    <w:basedOn w:val="Style29Char"/>
    <w:link w:val="Style30"/>
    <w:rsid w:val="00BD619E"/>
    <w:rPr>
      <w:rFonts w:ascii="Times New Roman" w:eastAsiaTheme="minorEastAsia" w:hAnsi="Times New Roman" w:cstheme="majorBidi"/>
      <w:b/>
      <w:bCs/>
      <w:iCs/>
      <w:color w:val="2F5496" w:themeColor="accent1" w:themeShade="BF"/>
      <w:kern w:val="0"/>
      <w:sz w:val="24"/>
      <w:szCs w:val="26"/>
      <w:lang w:val="en-US"/>
      <w14:ligatures w14:val="none"/>
    </w:rPr>
  </w:style>
  <w:style w:type="paragraph" w:customStyle="1" w:styleId="Style31">
    <w:name w:val="Style31"/>
    <w:basedOn w:val="Style30"/>
    <w:link w:val="Style31Char"/>
    <w:qFormat/>
    <w:rsid w:val="00BD619E"/>
    <w:pPr>
      <w:numPr>
        <w:numId w:val="33"/>
      </w:numPr>
    </w:pPr>
  </w:style>
  <w:style w:type="character" w:customStyle="1" w:styleId="Style31Char">
    <w:name w:val="Style31 Char"/>
    <w:basedOn w:val="Style30Char"/>
    <w:link w:val="Style31"/>
    <w:rsid w:val="00BD619E"/>
    <w:rPr>
      <w:rFonts w:ascii="Times New Roman" w:eastAsiaTheme="minorEastAsia" w:hAnsi="Times New Roman" w:cstheme="majorBidi"/>
      <w:b/>
      <w:bCs/>
      <w:iCs/>
      <w:color w:val="2F5496" w:themeColor="accent1" w:themeShade="BF"/>
      <w:kern w:val="0"/>
      <w:sz w:val="24"/>
      <w:szCs w:val="26"/>
      <w:lang w:val="en-US"/>
      <w14:ligatures w14:val="none"/>
    </w:rPr>
  </w:style>
  <w:style w:type="paragraph" w:customStyle="1" w:styleId="Style32">
    <w:name w:val="Style32"/>
    <w:basedOn w:val="Style31"/>
    <w:link w:val="Style32Char"/>
    <w:qFormat/>
    <w:rsid w:val="00BD619E"/>
    <w:pPr>
      <w:numPr>
        <w:numId w:val="34"/>
      </w:numPr>
    </w:pPr>
  </w:style>
  <w:style w:type="character" w:customStyle="1" w:styleId="Style32Char">
    <w:name w:val="Style32 Char"/>
    <w:basedOn w:val="Style31Char"/>
    <w:link w:val="Style32"/>
    <w:rsid w:val="00BD619E"/>
    <w:rPr>
      <w:rFonts w:ascii="Times New Roman" w:eastAsiaTheme="minorEastAsia" w:hAnsi="Times New Roman" w:cstheme="majorBidi"/>
      <w:b/>
      <w:bCs/>
      <w:iCs/>
      <w:color w:val="2F5496" w:themeColor="accent1" w:themeShade="BF"/>
      <w:kern w:val="0"/>
      <w:sz w:val="24"/>
      <w:szCs w:val="26"/>
      <w:lang w:val="en-US"/>
      <w14:ligatures w14:val="none"/>
    </w:rPr>
  </w:style>
  <w:style w:type="paragraph" w:customStyle="1" w:styleId="Style33">
    <w:name w:val="Style33"/>
    <w:basedOn w:val="Style27"/>
    <w:link w:val="Style33Char"/>
    <w:qFormat/>
    <w:rsid w:val="00BD619E"/>
    <w:pPr>
      <w:numPr>
        <w:numId w:val="35"/>
      </w:numPr>
      <w:spacing w:before="120"/>
    </w:pPr>
  </w:style>
  <w:style w:type="character" w:customStyle="1" w:styleId="Style33Char">
    <w:name w:val="Style33 Char"/>
    <w:basedOn w:val="Style27Char"/>
    <w:link w:val="Style33"/>
    <w:rsid w:val="00BD619E"/>
    <w:rPr>
      <w:rFonts w:ascii="Times New Roman" w:eastAsiaTheme="majorEastAsia" w:hAnsi="Times New Roman" w:cstheme="majorBidi"/>
      <w:b/>
      <w:bCs/>
      <w:color w:val="000000" w:themeColor="text1"/>
      <w:spacing w:val="-1"/>
      <w:kern w:val="0"/>
      <w:sz w:val="24"/>
      <w:szCs w:val="24"/>
      <w:lang w:val="en-US"/>
      <w14:ligatures w14:val="none"/>
    </w:rPr>
  </w:style>
  <w:style w:type="paragraph" w:customStyle="1" w:styleId="Style34">
    <w:name w:val="Style34"/>
    <w:basedOn w:val="Style5"/>
    <w:link w:val="Style34Char"/>
    <w:qFormat/>
    <w:rsid w:val="00BD619E"/>
    <w:pPr>
      <w:numPr>
        <w:numId w:val="36"/>
      </w:numPr>
      <w:spacing w:after="0" w:line="480" w:lineRule="auto"/>
    </w:pPr>
  </w:style>
  <w:style w:type="character" w:customStyle="1" w:styleId="Style34Char">
    <w:name w:val="Style34 Char"/>
    <w:basedOn w:val="Style5Char"/>
    <w:link w:val="Style34"/>
    <w:rsid w:val="00BD619E"/>
    <w:rPr>
      <w:rFonts w:ascii="Times New Roman" w:eastAsiaTheme="minorEastAsia" w:hAnsi="Times New Roman" w:cstheme="majorBidi"/>
      <w:b/>
      <w:bCs/>
      <w:iCs/>
      <w:color w:val="2F5496" w:themeColor="accent1" w:themeShade="BF"/>
      <w:kern w:val="0"/>
      <w:sz w:val="24"/>
      <w:szCs w:val="26"/>
      <w:lang w:val="en-US"/>
      <w14:ligatures w14:val="none"/>
    </w:rPr>
  </w:style>
  <w:style w:type="paragraph" w:customStyle="1" w:styleId="Style35">
    <w:name w:val="Style35"/>
    <w:basedOn w:val="Style34"/>
    <w:link w:val="Style35Char"/>
    <w:qFormat/>
    <w:rsid w:val="00BD619E"/>
    <w:pPr>
      <w:numPr>
        <w:numId w:val="37"/>
      </w:numPr>
    </w:pPr>
    <w:rPr>
      <w:szCs w:val="24"/>
    </w:rPr>
  </w:style>
  <w:style w:type="character" w:customStyle="1" w:styleId="Style35Char">
    <w:name w:val="Style35 Char"/>
    <w:basedOn w:val="Style34Char"/>
    <w:link w:val="Style35"/>
    <w:rsid w:val="00BD619E"/>
    <w:rPr>
      <w:rFonts w:ascii="Times New Roman" w:eastAsiaTheme="minorEastAsia" w:hAnsi="Times New Roman" w:cstheme="majorBidi"/>
      <w:b/>
      <w:bCs/>
      <w:iCs/>
      <w:color w:val="2F5496" w:themeColor="accent1" w:themeShade="BF"/>
      <w:kern w:val="0"/>
      <w:sz w:val="24"/>
      <w:szCs w:val="24"/>
      <w:lang w:val="en-US"/>
      <w14:ligatures w14:val="none"/>
    </w:rPr>
  </w:style>
  <w:style w:type="paragraph" w:customStyle="1" w:styleId="Style36">
    <w:name w:val="Style36"/>
    <w:basedOn w:val="Style32"/>
    <w:link w:val="Style36Char"/>
    <w:qFormat/>
    <w:rsid w:val="00BD619E"/>
    <w:pPr>
      <w:numPr>
        <w:numId w:val="38"/>
      </w:numPr>
    </w:pPr>
  </w:style>
  <w:style w:type="character" w:customStyle="1" w:styleId="Style36Char">
    <w:name w:val="Style36 Char"/>
    <w:basedOn w:val="Style32Char"/>
    <w:link w:val="Style36"/>
    <w:rsid w:val="00BD619E"/>
    <w:rPr>
      <w:rFonts w:ascii="Times New Roman" w:eastAsiaTheme="minorEastAsia" w:hAnsi="Times New Roman" w:cstheme="majorBidi"/>
      <w:b/>
      <w:bCs/>
      <w:iCs/>
      <w:color w:val="2F5496" w:themeColor="accent1" w:themeShade="BF"/>
      <w:kern w:val="0"/>
      <w:sz w:val="24"/>
      <w:szCs w:val="26"/>
      <w:lang w:val="en-US"/>
      <w14:ligatures w14:val="none"/>
    </w:rPr>
  </w:style>
  <w:style w:type="paragraph" w:customStyle="1" w:styleId="Style37">
    <w:name w:val="Style37"/>
    <w:basedOn w:val="Style27"/>
    <w:link w:val="Style37Char"/>
    <w:qFormat/>
    <w:rsid w:val="00BD619E"/>
    <w:pPr>
      <w:numPr>
        <w:numId w:val="39"/>
      </w:numPr>
      <w:spacing w:before="120"/>
    </w:pPr>
  </w:style>
  <w:style w:type="character" w:customStyle="1" w:styleId="Style37Char">
    <w:name w:val="Style37 Char"/>
    <w:basedOn w:val="Style27Char"/>
    <w:link w:val="Style37"/>
    <w:rsid w:val="00BD619E"/>
    <w:rPr>
      <w:rFonts w:ascii="Times New Roman" w:eastAsiaTheme="majorEastAsia" w:hAnsi="Times New Roman" w:cstheme="majorBidi"/>
      <w:b/>
      <w:bCs/>
      <w:color w:val="000000" w:themeColor="text1"/>
      <w:spacing w:val="-1"/>
      <w:kern w:val="0"/>
      <w:sz w:val="24"/>
      <w:szCs w:val="24"/>
      <w:lang w:val="en-US"/>
      <w14:ligatures w14:val="none"/>
    </w:rPr>
  </w:style>
  <w:style w:type="paragraph" w:customStyle="1" w:styleId="DaftarIlustrasi">
    <w:name w:val="Daftar Ilustrasi"/>
    <w:basedOn w:val="TableofFigures"/>
    <w:qFormat/>
    <w:rsid w:val="00427137"/>
    <w:pPr>
      <w:numPr>
        <w:numId w:val="40"/>
      </w:numPr>
      <w:tabs>
        <w:tab w:val="right" w:pos="7928"/>
      </w:tabs>
      <w:spacing w:line="240" w:lineRule="auto"/>
      <w:ind w:left="437" w:right="567" w:hanging="153"/>
      <w:jc w:val="both"/>
    </w:pPr>
    <w:rPr>
      <w:rFonts w:eastAsia="Times New Roman" w:cs="Times New Roman"/>
      <w:color w:val="auto"/>
      <w:kern w:val="0"/>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0279">
      <w:bodyDiv w:val="1"/>
      <w:marLeft w:val="0"/>
      <w:marRight w:val="0"/>
      <w:marTop w:val="0"/>
      <w:marBottom w:val="0"/>
      <w:divBdr>
        <w:top w:val="none" w:sz="0" w:space="0" w:color="auto"/>
        <w:left w:val="none" w:sz="0" w:space="0" w:color="auto"/>
        <w:bottom w:val="none" w:sz="0" w:space="0" w:color="auto"/>
        <w:right w:val="none" w:sz="0" w:space="0" w:color="auto"/>
      </w:divBdr>
    </w:div>
    <w:div w:id="602539015">
      <w:bodyDiv w:val="1"/>
      <w:marLeft w:val="0"/>
      <w:marRight w:val="0"/>
      <w:marTop w:val="0"/>
      <w:marBottom w:val="0"/>
      <w:divBdr>
        <w:top w:val="none" w:sz="0" w:space="0" w:color="auto"/>
        <w:left w:val="none" w:sz="0" w:space="0" w:color="auto"/>
        <w:bottom w:val="none" w:sz="0" w:space="0" w:color="auto"/>
        <w:right w:val="none" w:sz="0" w:space="0" w:color="auto"/>
      </w:divBdr>
    </w:div>
    <w:div w:id="874194013">
      <w:bodyDiv w:val="1"/>
      <w:marLeft w:val="0"/>
      <w:marRight w:val="0"/>
      <w:marTop w:val="0"/>
      <w:marBottom w:val="0"/>
      <w:divBdr>
        <w:top w:val="none" w:sz="0" w:space="0" w:color="auto"/>
        <w:left w:val="none" w:sz="0" w:space="0" w:color="auto"/>
        <w:bottom w:val="none" w:sz="0" w:space="0" w:color="auto"/>
        <w:right w:val="none" w:sz="0" w:space="0" w:color="auto"/>
      </w:divBdr>
    </w:div>
    <w:div w:id="891582190">
      <w:bodyDiv w:val="1"/>
      <w:marLeft w:val="0"/>
      <w:marRight w:val="0"/>
      <w:marTop w:val="0"/>
      <w:marBottom w:val="0"/>
      <w:divBdr>
        <w:top w:val="none" w:sz="0" w:space="0" w:color="auto"/>
        <w:left w:val="none" w:sz="0" w:space="0" w:color="auto"/>
        <w:bottom w:val="none" w:sz="0" w:space="0" w:color="auto"/>
        <w:right w:val="none" w:sz="0" w:space="0" w:color="auto"/>
      </w:divBdr>
    </w:div>
    <w:div w:id="1551846532">
      <w:bodyDiv w:val="1"/>
      <w:marLeft w:val="0"/>
      <w:marRight w:val="0"/>
      <w:marTop w:val="0"/>
      <w:marBottom w:val="0"/>
      <w:divBdr>
        <w:top w:val="none" w:sz="0" w:space="0" w:color="auto"/>
        <w:left w:val="none" w:sz="0" w:space="0" w:color="auto"/>
        <w:bottom w:val="none" w:sz="0" w:space="0" w:color="auto"/>
        <w:right w:val="none" w:sz="0" w:space="0" w:color="auto"/>
      </w:divBdr>
    </w:div>
    <w:div w:id="1790123160">
      <w:bodyDiv w:val="1"/>
      <w:marLeft w:val="0"/>
      <w:marRight w:val="0"/>
      <w:marTop w:val="0"/>
      <w:marBottom w:val="0"/>
      <w:divBdr>
        <w:top w:val="none" w:sz="0" w:space="0" w:color="auto"/>
        <w:left w:val="none" w:sz="0" w:space="0" w:color="auto"/>
        <w:bottom w:val="none" w:sz="0" w:space="0" w:color="auto"/>
        <w:right w:val="none" w:sz="0" w:space="0" w:color="auto"/>
      </w:divBdr>
    </w:div>
    <w:div w:id="1905950710">
      <w:bodyDiv w:val="1"/>
      <w:marLeft w:val="0"/>
      <w:marRight w:val="0"/>
      <w:marTop w:val="0"/>
      <w:marBottom w:val="0"/>
      <w:divBdr>
        <w:top w:val="none" w:sz="0" w:space="0" w:color="auto"/>
        <w:left w:val="none" w:sz="0" w:space="0" w:color="auto"/>
        <w:bottom w:val="none" w:sz="0" w:space="0" w:color="auto"/>
        <w:right w:val="none" w:sz="0" w:space="0" w:color="auto"/>
      </w:divBdr>
    </w:div>
    <w:div w:id="2111002980">
      <w:bodyDiv w:val="1"/>
      <w:marLeft w:val="0"/>
      <w:marRight w:val="0"/>
      <w:marTop w:val="0"/>
      <w:marBottom w:val="0"/>
      <w:divBdr>
        <w:top w:val="none" w:sz="0" w:space="0" w:color="auto"/>
        <w:left w:val="none" w:sz="0" w:space="0" w:color="auto"/>
        <w:bottom w:val="none" w:sz="0" w:space="0" w:color="auto"/>
        <w:right w:val="none" w:sz="0" w:space="0" w:color="auto"/>
      </w:divBdr>
      <w:divsChild>
        <w:div w:id="113527803">
          <w:marLeft w:val="0"/>
          <w:marRight w:val="0"/>
          <w:marTop w:val="0"/>
          <w:marBottom w:val="0"/>
          <w:divBdr>
            <w:top w:val="none" w:sz="0" w:space="0" w:color="auto"/>
            <w:left w:val="none" w:sz="0" w:space="0" w:color="auto"/>
            <w:bottom w:val="none" w:sz="0" w:space="0" w:color="auto"/>
            <w:right w:val="none" w:sz="0" w:space="0" w:color="auto"/>
          </w:divBdr>
          <w:divsChild>
            <w:div w:id="21366528">
              <w:marLeft w:val="0"/>
              <w:marRight w:val="0"/>
              <w:marTop w:val="0"/>
              <w:marBottom w:val="0"/>
              <w:divBdr>
                <w:top w:val="none" w:sz="0" w:space="0" w:color="auto"/>
                <w:left w:val="none" w:sz="0" w:space="0" w:color="auto"/>
                <w:bottom w:val="none" w:sz="0" w:space="0" w:color="auto"/>
                <w:right w:val="none" w:sz="0" w:space="0" w:color="auto"/>
              </w:divBdr>
              <w:divsChild>
                <w:div w:id="1161656709">
                  <w:marLeft w:val="0"/>
                  <w:marRight w:val="0"/>
                  <w:marTop w:val="0"/>
                  <w:marBottom w:val="0"/>
                  <w:divBdr>
                    <w:top w:val="none" w:sz="0" w:space="0" w:color="auto"/>
                    <w:left w:val="none" w:sz="0" w:space="0" w:color="auto"/>
                    <w:bottom w:val="none" w:sz="0" w:space="0" w:color="auto"/>
                    <w:right w:val="none" w:sz="0" w:space="0" w:color="auto"/>
                  </w:divBdr>
                  <w:divsChild>
                    <w:div w:id="1969241511">
                      <w:marLeft w:val="0"/>
                      <w:marRight w:val="0"/>
                      <w:marTop w:val="0"/>
                      <w:marBottom w:val="0"/>
                      <w:divBdr>
                        <w:top w:val="none" w:sz="0" w:space="0" w:color="auto"/>
                        <w:left w:val="none" w:sz="0" w:space="0" w:color="auto"/>
                        <w:bottom w:val="none" w:sz="0" w:space="0" w:color="auto"/>
                        <w:right w:val="none" w:sz="0" w:space="0" w:color="auto"/>
                      </w:divBdr>
                      <w:divsChild>
                        <w:div w:id="2409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1755-1315/924/1/01205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heliyon.2024.e37506"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Had11</b:Tag>
    <b:SourceType>JournalArticle</b:SourceType>
    <b:Guid>{5FEE27FD-24F9-4E0D-B56D-CAE6AAC5A0DA}</b:Guid>
    <b:Title>Manajemen Sumber Daya Manusia: Untuk Bisnis yang Kompetitif</b:Title>
    <b:Year>2011</b:Year>
    <b:Author>
      <b:Author>
        <b:NameList>
          <b:Person>
            <b:Last>Nawawi</b:Last>
            <b:First>Hadari</b:First>
          </b:Person>
        </b:NameList>
      </b:Author>
    </b:Author>
    <b:JournalName>Yogyakarta: Gadjah Mada University Press</b:JournalName>
    <b:Pages>hal. 42</b:Pages>
    <b:RefOrder>1</b:RefOrder>
  </b:Source>
  <b:Source>
    <b:Tag>Win22</b:Tag>
    <b:SourceType>Report</b:SourceType>
    <b:Guid>{253005B0-76E1-4E6D-A83F-99732369E336}</b:Guid>
    <b:Author>
      <b:Author>
        <b:NameList>
          <b:Person>
            <b:Last>Winata</b:Last>
            <b:First>Siti</b:First>
            <b:Middle>Dewi</b:Middle>
          </b:Person>
        </b:NameList>
      </b:Author>
    </b:Author>
    <b:Title>PENGARUH KOMPETENSI SUMBER DAYA MANUSIA TRAITS DAN SELF-CONCEPT TERHADAP KINERJA DI 'FAVE HOTEL HYPER SQUARE' KOTA BANDUNG</b:Title>
    <b:Year>2022</b:Year>
    <b:Publisher>UNIVERSITAS WIDYATAMA</b:Publisher>
    <b:City>BANDUNG</b:City>
    <b:RefOrder>2</b:RefOrder>
  </b:Source>
  <b:Source>
    <b:Tag>Sya16</b:Tag>
    <b:SourceType>Book</b:SourceType>
    <b:Guid>{E27A7B52-9DFF-4F9B-8E74-218519136F6C}</b:Guid>
    <b:Title>Memahami Organisasi Pendidikan</b:Title>
    <b:Year>2016</b:Year>
    <b:Publisher>Kencana</b:Publisher>
    <b:City>Jakarta</b:City>
    <b:Author>
      <b:Author>
        <b:NameList>
          <b:Person>
            <b:Last>Sagala</b:Last>
            <b:First>Syaiful</b:First>
          </b:Person>
        </b:NameList>
      </b:Author>
    </b:Author>
    <b:RefOrder>3</b:RefOrder>
  </b:Source>
  <b:Source>
    <b:Tag>Wib13</b:Tag>
    <b:SourceType>Book</b:SourceType>
    <b:Guid>{88AF60FE-2679-4036-9859-6567FAF790A2}</b:Guid>
    <b:Author>
      <b:Author>
        <b:NameList>
          <b:Person>
            <b:Last>Wibowo</b:Last>
          </b:Person>
        </b:NameList>
      </b:Author>
    </b:Author>
    <b:Title>Manajemen Kinerja</b:Title>
    <b:Year>2013</b:Year>
    <b:City>Jakarta</b:City>
    <b:Publisher>Rajawali Pers</b:Publisher>
    <b:RefOrder>4</b:RefOrder>
  </b:Source>
  <b:Source>
    <b:Tag>Lyl93</b:Tag>
    <b:SourceType>Book</b:SourceType>
    <b:Guid>{7F0D0315-70B9-4991-BFAB-EE6CFCA05D40}</b:Guid>
    <b:Author>
      <b:Author>
        <b:NameList>
          <b:Person>
            <b:Last>Spencer</b:Last>
            <b:First>Lyle</b:First>
            <b:Middle>M.</b:Middle>
          </b:Person>
        </b:NameList>
      </b:Author>
    </b:Author>
    <b:Title>Competence at Work</b:Title>
    <b:Year>1993</b:Year>
    <b:City>New York</b:City>
    <b:Publisher>John Wiley &amp; Sonc</b:Publisher>
    <b:RefOrder>5</b:RefOrder>
  </b:Source>
  <b:Source>
    <b:Tag>Har19</b:Tag>
    <b:SourceType>JournalArticle</b:SourceType>
    <b:Guid>{56CCB78B-A41F-4AF1-A192-F4A4DD24E35A}</b:Guid>
    <b:Title>Pengaruh Iklim Organisasi, Pengalaman Kerja dan Motivasi Kerja terhadap Komitmen Kerja Karyawan</b:Title>
    <b:Year>2019</b:Year>
    <b:Author>
      <b:Author>
        <b:NameList>
          <b:Person>
            <b:Last>Hariani</b:Last>
            <b:First>Mila</b:First>
          </b:Person>
          <b:Person>
            <b:Last>Arifin</b:Last>
            <b:Middle>Samsul</b:Middle>
          </b:Person>
          <b:Person>
            <b:Last>Putra</b:Last>
            <b:Middle>Rahman</b:Middle>
            <b:First>Arif</b:First>
          </b:Person>
        </b:NameList>
      </b:Author>
    </b:Author>
    <b:JournalName>Global</b:JournalName>
    <b:Pages>Vol. 03, No. 02</b:Pages>
    <b:RefOrder>6</b:RefOrder>
  </b:Source>
  <b:Source>
    <b:Tag>Mar91</b:Tag>
    <b:SourceType>JournalArticle</b:SourceType>
    <b:Guid>{934F4B63-425F-4490-B23F-B57E5A1BA94A}</b:Guid>
    <b:Author>
      <b:Author>
        <b:NameList>
          <b:Person>
            <b:Last>Mark</b:Last>
            <b:First>A.</b:First>
          </b:Person>
          <b:Person>
            <b:Last>Nancy</b:Last>
            <b:Middle>E.</b:Middle>
            <b:First>D.</b:First>
          </b:Person>
        </b:NameList>
      </b:Author>
    </b:Author>
    <b:Title>Organizational Commitment Job Involvment and Turn Over a Substantive and Methadological Analysis</b:Title>
    <b:Year>1991</b:Year>
    <b:Pages>380-391</b:Pages>
    <b:RefOrder>7</b:RefOrder>
  </b:Source>
  <b:Source>
    <b:Tag>Ari22</b:Tag>
    <b:SourceType>JournalArticle</b:SourceType>
    <b:Guid>{CBBB7DAC-B6EA-4406-B25B-B768811B4E0B}</b:Guid>
    <b:Author>
      <b:Author>
        <b:NameList>
          <b:Person>
            <b:Last>Arifin</b:Last>
            <b:First>Samsul</b:First>
          </b:Person>
          <b:Person>
            <b:Last>Darmawan</b:Last>
            <b:First>Didit</b:First>
          </b:Person>
        </b:NameList>
      </b:Author>
    </b:Author>
    <b:Title>Studi Tentang Pengalaman Kerja, Komitmen Kerja, Dukungan Organisasi dan Pengaruhnya terhadap Kinerja Karyawan</b:Title>
    <b:JournalName>Edunomika</b:JournalName>
    <b:Year>2022</b:Year>
    <b:Pages>33-43</b:Pages>
    <b:RefOrder>8</b:RefOrder>
  </b:Source>
  <b:Source>
    <b:Tag>Ind</b:Tag>
    <b:SourceType>DocumentFromInternetSite</b:SourceType>
    <b:Guid>{8CD1051B-7627-4115-A2FE-6AC4116BEE3C}</b:Guid>
    <b:Title>indonesia-frankfurt.de</b:Title>
    <b:Author>
      <b:Author>
        <b:Corporate>Indonesia Frankfurt</b:Corporate>
      </b:Author>
    </b:Author>
    <b:InternetSiteTitle>Konsulat Jenderal Republik Indonesia</b:InternetSiteTitle>
    <b:URL>https://www.indonesia-frankfurt.de/pendidikan-budaya/sekilas-tentang-budaya-indonesia/</b:URL>
    <b:Year>2020</b:Year>
    <b:RefOrder>24</b:RefOrder>
  </b:Source>
  <b:Source>
    <b:Tag>Fai12</b:Tag>
    <b:SourceType>JournalArticle</b:SourceType>
    <b:Guid>{35212916-5E96-4740-8A47-0744E71D31E8}</b:Guid>
    <b:Title>Strategi Pemerintah Indonesia Dalam Meningkatkan Keamanan Wilayah Perbatasan Menurut Perspektif Sosial Pembangunan</b:Title>
    <b:Year>2012</b:Year>
    <b:Author>
      <b:Author>
        <b:NameList>
          <b:Person>
            <b:Last>Rani</b:Last>
            <b:First>Faisyal</b:First>
          </b:Person>
        </b:NameList>
      </b:Author>
    </b:Author>
    <b:JournalName>Jurnal Transnasional</b:JournalName>
    <b:Pages>Vol 4, No. 1</b:Pages>
    <b:RefOrder>25</b:RefOrder>
  </b:Source>
  <b:Source>
    <b:Tag>Per20</b:Tag>
    <b:SourceType>Report</b:SourceType>
    <b:Guid>{B4B0DEA2-B315-4399-9BD1-7FB077693BBE}</b:Guid>
    <b:Author>
      <b:Author>
        <b:Corporate>Perhimpunan Dokter Paru Indonesia</b:Corporate>
      </b:Author>
    </b:Author>
    <b:Title>Panduan Praktik Klinis : Pneumonia 2019-nCoV</b:Title>
    <b:Year>2020</b:Year>
    <b:Publisher>PDPI</b:Publisher>
    <b:City>Jakarta</b:City>
    <b:RefOrder>26</b:RefOrder>
  </b:Source>
  <b:Source>
    <b:Tag>Hua20</b:Tag>
    <b:SourceType>JournalArticle</b:SourceType>
    <b:Guid>{D91D667D-BCB9-4BAE-86F8-6D52F36DEA3A}</b:Guid>
    <b:Title>Clinical Features of Patients Infected With 2019 Novel Coronavirus in Wuhan, China</b:Title>
    <b:Year>2020</b:Year>
    <b:Author>
      <b:Author>
        <b:NameList>
          <b:Person>
            <b:Last>Huang</b:Last>
            <b:First>C.</b:First>
          </b:Person>
          <b:Person>
            <b:Last>Wang</b:Last>
            <b:First>Y</b:First>
          </b:Person>
          <b:Person>
            <b:Last>Li</b:Last>
            <b:First>X</b:First>
          </b:Person>
          <b:Person>
            <b:Last>Ren</b:Last>
            <b:First>L</b:First>
          </b:Person>
          <b:Person>
            <b:Last>Zhao</b:Last>
            <b:First>J</b:First>
          </b:Person>
          <b:Person>
            <b:Last>Zang</b:Last>
            <b:First>Li</b:First>
          </b:Person>
          <b:Person>
            <b:Last>Fan</b:Last>
            <b:First>G</b:First>
          </b:Person>
        </b:NameList>
      </b:Author>
    </b:Author>
    <b:JournalName>The Lancet</b:JournalName>
    <b:RefOrder>27</b:RefOrder>
  </b:Source>
  <b:Source>
    <b:Tag>WHO20</b:Tag>
    <b:SourceType>InternetSite</b:SourceType>
    <b:Guid>{CB24DAF3-077B-4377-969C-600197028789}</b:Guid>
    <b:Title>WHO Director-General's Remarks at the Media Briefing on 2019-nCoV </b:Title>
    <b:Year>2020</b:Year>
    <b:Author>
      <b:Author>
        <b:Corporate>WHO</b:Corporate>
      </b:Author>
    </b:Author>
    <b:InternetSiteTitle>www.who.int</b:InternetSiteTitle>
    <b:Month>Februari</b:Month>
    <b:Day>13</b:Day>
    <b:URL>https://www.who.int/dg/speeches/detail/who-director-generals-remarks-at-the-media-briefing-on-2019-ncov-on-11-february-2020</b:URL>
    <b:RefOrder>28</b:RefOrder>
  </b:Source>
  <b:Source>
    <b:Tag>Cha20</b:Tag>
    <b:SourceType>InternetSite</b:SourceType>
    <b:Guid>{7A8549FF-8242-4B68-B2BB-348CFF93F911}</b:Guid>
    <b:Author>
      <b:Author>
        <b:Corporate>Channel News Asia</b:Corporate>
      </b:Author>
    </b:Author>
    <b:Title>Wuhan Virus Outbreak : 15 Medical Workers Infected, 1 in Critical Condition </b:Title>
    <b:InternetSiteTitle>www.channelnewsasia.com</b:InternetSiteTitle>
    <b:Year>2020</b:Year>
    <b:Month>Januari</b:Month>
    <b:Day>28</b:Day>
    <b:URL>https://www.channelnewsasia.com/news/asia/wuhanpneumonia-outbreak-health-workers-coronavirus-12294212</b:URL>
    <b:RefOrder>29</b:RefOrder>
  </b:Source>
  <b:Source>
    <b:Tag>ERe</b:Tag>
    <b:SourceType>InternetSite</b:SourceType>
    <b:Guid>{28DC7779-56BC-4DE1-B002-1F143F9C1AA9}</b:Guid>
    <b:Author>
      <b:Author>
        <b:NameList>
          <b:Person>
            <b:Last>Relman</b:Last>
            <b:First>E.</b:First>
          </b:Person>
        </b:NameList>
      </b:Author>
    </b:Author>
    <b:Title>Business Insider Singapore</b:Title>
    <b:InternetSiteTitle>www.businessinsider.sg</b:InternetSiteTitle>
    <b:Year>2020</b:Year>
    <b:Month>Januari</b:Month>
    <b:Day>28</b:Day>
    <b:URL>https://www.businessinsider.sg/deadly-china-wuhan-virusspreading-human-to-human-officials-confirm-2020-1/?r=US&amp;IR=T</b:URL>
    <b:RefOrder>30</b:RefOrder>
  </b:Source>
  <b:Source>
    <b:Tag>Git20</b:Tag>
    <b:SourceType>InternetSite</b:SourceType>
    <b:Guid>{87C27803-5C76-4215-816C-51475C9E0A02}</b:Guid>
    <b:Title>WHO Tetapkan COVID-19 Sebagai Pandemi Global, Apa Maksudnya?</b:Title>
    <b:Year>2020</b:Year>
    <b:Author>
      <b:Author>
        <b:NameList>
          <b:Person>
            <b:Last>Widyaningrum</b:Last>
            <b:First>Gita</b:First>
            <b:Middle>Laras</b:Middle>
          </b:Person>
        </b:NameList>
      </b:Author>
    </b:Author>
    <b:InternetSiteTitle>nationalgeographic.grid.id</b:InternetSiteTitle>
    <b:Month>Maret</b:Month>
    <b:Day>12</b:Day>
    <b:URL>https://nationalgeographic.grid.id/read/132059249/who-tetapkan-covid-19-sebagai-pandemi-global-apa-maksudnya</b:URL>
    <b:RefOrder>31</b:RefOrder>
  </b:Source>
  <b:Source>
    <b:Tag>Tan20</b:Tag>
    <b:SourceType>InternetSite</b:SourceType>
    <b:Guid>{01734CCA-8264-4753-BDE7-34404B99EB79}</b:Guid>
    <b:Author>
      <b:Author>
        <b:NameList>
          <b:Person>
            <b:Last>Nuraini</b:Last>
            <b:First>Tantiya</b:First>
            <b:Middle>Nimas</b:Middle>
          </b:Person>
        </b:NameList>
      </b:Author>
    </b:Author>
    <b:Title>Kronologi Munculnya Covid-19 di Indonesia hingga Terbit Keppres Darurat Kesehatan</b:Title>
    <b:InternetSiteTitle>merdeka.com</b:InternetSiteTitle>
    <b:Year>2020</b:Year>
    <b:Month>April</b:Month>
    <b:Day>2</b:Day>
    <b:URL>https://www.merdeka.com/trending/kronologi-munculnya-covid-19-di-indonesia-hingga-terbit-keppres-darurat-kesehatan-kln.html?page=all</b:URL>
    <b:RefOrder>32</b:RefOrder>
  </b:Source>
  <b:Source>
    <b:Tag>Ach20</b:Tag>
    <b:SourceType>InternetSite</b:SourceType>
    <b:Guid>{69BA3448-51A7-4F5E-B4BD-766A9D56EB91}</b:Guid>
    <b:Title>Indonesia Peringkat ke-3 Kasus Kematian Corona Terbanyak di Asia</b:Title>
    <b:Year>2020</b:Year>
    <b:Author>
      <b:Author>
        <b:NameList>
          <b:Person>
            <b:Last>Dwianto</b:Last>
            <b:First>Achmad</b:First>
            <b:Middle>Reyhan</b:Middle>
          </b:Person>
        </b:NameList>
      </b:Author>
    </b:Author>
    <b:InternetSiteTitle>detikHealth</b:InternetSiteTitle>
    <b:Month>Agustus</b:Month>
    <b:Day>24</b:Day>
    <b:URL>https://health.detik.com/berita-detikhealth/d-5144435/indonesia-peringkat-ke-3-kasus-kematian-corona-terbanyak-di-asia</b:URL>
    <b:RefOrder>33</b:RefOrder>
  </b:Source>
  <b:Source>
    <b:Tag>Phi20</b:Tag>
    <b:SourceType>JournalArticle</b:SourceType>
    <b:Guid>{EBB138BB-E5CC-45AD-B6E7-53C77943B72F}</b:Guid>
    <b:Title>Karakteristik dan Persebaran COVID-19 di Indonesia : Temuan Awal</b:Title>
    <b:Year>2020</b:Year>
    <b:Author>
      <b:Author>
        <b:NameList>
          <b:Person>
            <b:Last>Vermonte</b:Last>
            <b:First>Philips</b:First>
          </b:Person>
        </b:NameList>
      </b:Author>
    </b:Author>
    <b:JournalName>CSIS Commentaries DMRU-043-ID</b:JournalName>
    <b:RefOrder>34</b:RefOrder>
  </b:Source>
  <b:Source>
    <b:Tag>INF20</b:Tag>
    <b:SourceType>InternetSite</b:SourceType>
    <b:Guid>{26426A92-AB5C-4CC0-891C-179D46D9915F}</b:Guid>
    <b:Author>
      <b:Author>
        <b:Corporate>INFEKSIEMERGING KEMKES RI</b:Corporate>
      </b:Author>
    </b:Author>
    <b:Title>Lima Protokol Penanganan Jadi Pedoman Utama Cegah dan Kendalikan COVID-19</b:Title>
    <b:InternetSiteTitle>infeksiemerging.kemkes.go.id</b:InternetSiteTitle>
    <b:Year>2020</b:Year>
    <b:Month>Maret</b:Month>
    <b:Day>6</b:Day>
    <b:URL>https://infeksiemerging.kemkes.go.id/situasi-infeksi-emerging/lima-protokol-penanganan-jadi-pedoman-utama-cegah-dan-kendalikan-covid-19</b:URL>
    <b:RefOrder>35</b:RefOrder>
  </b:Source>
  <b:Source>
    <b:Tag>KEM202</b:Tag>
    <b:SourceType>Report</b:SourceType>
    <b:Guid>{B8BD7D2F-6B26-4F0B-B5AE-9AC5F18BA0D9}</b:Guid>
    <b:Title>Protokol Kesehatan Bagi Masyarakat di Tempat dan Fasilitas Umum dalam Rangka Pencegahan dan Pengendalian Corona Virus Disease 2019 (Covid-19)</b:Title>
    <b:Year>2020</b:Year>
    <b:Author>
      <b:Author>
        <b:Corporate>KEMENKES RI</b:Corporate>
      </b:Author>
    </b:Author>
    <b:Publisher>KEMENKES RI</b:Publisher>
    <b:City>Jakarta</b:City>
    <b:RefOrder>36</b:RefOrder>
  </b:Source>
  <b:Source>
    <b:Tag>CNB20</b:Tag>
    <b:SourceType>InternetSite</b:SourceType>
    <b:Guid>{143C9446-F2AE-409C-8CFD-DF8D4FB4460E}</b:Guid>
    <b:Title>Kacau! Ada 9,24 Juta Pelanggaran Protokol Kesehatan di RI</b:Title>
    <b:Year>2020</b:Year>
    <b:Author>
      <b:Author>
        <b:Corporate>CNBC Indonesia</b:Corporate>
      </b:Author>
    </b:Author>
    <b:InternetSiteTitle>cnbcindonesia.com</b:InternetSiteTitle>
    <b:Month>Oktober</b:Month>
    <b:Day>29</b:Day>
    <b:URL>https://www.cnbcindonesia.com/news/20201029170411-4-197967/kacau-ada-924-juta-pelanggaran-protokol-kesehatan-di-ri</b:URL>
    <b:RefOrder>37</b:RefOrder>
  </b:Source>
  <b:Source>
    <b:Tag>Kor20</b:Tag>
    <b:SourceType>InternetSite</b:SourceType>
    <b:Guid>{A6B698E2-5007-44F9-96ED-0528D69D2C42}</b:Guid>
    <b:Author>
      <b:Author>
        <b:Corporate>Koran Tempo</b:Corporate>
      </b:Author>
    </b:Author>
    <b:Title>Tingkat Kepatuhan Protokol Kesehatan Masih Rendah</b:Title>
    <b:InternetSiteTitle>koran.tempo.co</b:InternetSiteTitle>
    <b:Year>2020</b:Year>
    <b:Month>Desember</b:Month>
    <b:Day>21</b:Day>
    <b:URL>https://koran.tempo.co/read/metro/460922/angka-kepatuhan-protokol-kesehatan-masih-rendah?read=true</b:URL>
    <b:RefOrder>38</b:RefOrder>
  </b:Source>
  <b:Source>
    <b:Tag>Ray20</b:Tag>
    <b:SourceType>InternetSite</b:SourceType>
    <b:Guid>{734E85A4-CB0F-4579-A847-33D977D86E44}</b:Guid>
    <b:Author>
      <b:Author>
        <b:NameList>
          <b:Person>
            <b:Last>Ainal</b:Last>
            <b:First>Rayhan</b:First>
          </b:Person>
        </b:NameList>
      </b:Author>
    </b:Author>
    <b:Title>Problema Minimnya Kesadaran Masyarakat terhadap Protokol Kesehatan COVID-19</b:Title>
    <b:InternetSiteTitle>kumparan.com</b:InternetSiteTitle>
    <b:Year>2020</b:Year>
    <b:Month>Desember</b:Month>
    <b:Day>24</b:Day>
    <b:URL>https://kumparan.com/mrayhanainaliwd/problema-minimnya-kesadaran-masyarakat-terhadap-protokol-kesehatan-covid-19-1upOI7P7OGc/full</b:URL>
    <b:RefOrder>39</b:RefOrder>
  </b:Source>
  <b:Source>
    <b:Tag>Ata20</b:Tag>
    <b:SourceType>InternetSite</b:SourceType>
    <b:Guid>{D7D88E29-1DE7-4F2B-AAB3-E576C3C9206C}</b:Guid>
    <b:Author>
      <b:Author>
        <b:NameList>
          <b:Person>
            <b:Last>Puspa</b:Last>
            <b:First>Atalya</b:First>
          </b:Person>
        </b:NameList>
      </b:Author>
    </b:Author>
    <b:Title>45 juta Orang Indonesia Tidak Mempercayai Adanya Covid-19</b:Title>
    <b:InternetSiteTitle>mediaindonesia.com</b:InternetSiteTitle>
    <b:Year>2020</b:Year>
    <b:Month>Oktober</b:Month>
    <b:Day>2</b:Day>
    <b:URL>https://mediaindonesia.com/humaniora/349687/45-juta-orang-indonesia-tidak-mempercayai-adanya-covid-19</b:URL>
    <b:RefOrder>40</b:RefOrder>
  </b:Source>
  <b:Source>
    <b:Tag>Apr20</b:Tag>
    <b:SourceType>InternetSite</b:SourceType>
    <b:Guid>{D7FAED1A-3672-4B5D-8D83-35F67D6D2B73}</b:Guid>
    <b:Author>
      <b:Author>
        <b:NameList>
          <b:Person>
            <b:Last>Tolok</b:Last>
            <b:First>Aprianus</b:First>
            <b:Middle>Doni</b:Middle>
          </b:Person>
        </b:NameList>
      </b:Author>
    </b:Author>
    <b:Title>Hadapi Pelanggar Protokol Kesehatan, Jokowi: Jangan Sekadar Imbauan!</b:Title>
    <b:InternetSiteTitle>kabar24.bisnis.com</b:InternetSiteTitle>
    <b:Year>2020</b:Year>
    <b:Month>November</b:Month>
    <b:Day>16</b:Day>
    <b:URL>https://kabar24.bisnis.com/read/20201116/15/1318319/hadapi-pelanggar-protokol-kesehatan-jokowi-jangan-sekadar-imbauan</b:URL>
    <b:RefOrder>41</b:RefOrder>
  </b:Source>
  <b:Source>
    <b:Tag>Kom201</b:Tag>
    <b:SourceType>InternetSite</b:SourceType>
    <b:Guid>{B29F546A-4967-4F6F-9B97-75BC47215C5C}</b:Guid>
    <b:Author>
      <b:Author>
        <b:Corporate>Kompas</b:Corporate>
      </b:Author>
    </b:Author>
    <b:Title>Kapolri rilis surat telegram untuk pelanggar protokol Covid-19, ini isinya</b:Title>
    <b:InternetSiteTitle>newssetup.kontan.co.id</b:InternetSiteTitle>
    <b:Year>2020</b:Year>
    <b:Month>November</b:Month>
    <b:Day>17</b:Day>
    <b:URL>https://newssetup.kontan.co.id/news/kapolri-rilis-surat-telegram-untuk-pelanggar-protokol-covid-19-ini-isinya?page=all</b:URL>
    <b:RefOrder>42</b:RefOrder>
  </b:Source>
  <b:Source>
    <b:Tag>KPC20</b:Tag>
    <b:SourceType>InternetSite</b:SourceType>
    <b:Guid>{255E62B1-B7E3-49D5-A125-E966355C7F2E}</b:Guid>
    <b:Title>Peran Media Massa Ubah Perilaku Masyarakat dalam Menyikapi Pandemi</b:Title>
    <b:Year>2020</b:Year>
    <b:Author>
      <b:Author>
        <b:Corporate>KPCPEN</b:Corporate>
      </b:Author>
    </b:Author>
    <b:InternetSiteTitle>covid.go.id</b:InternetSiteTitle>
    <b:Month>Juni</b:Month>
    <b:Day>2</b:Day>
    <b:URL>https://covid19.go.id/p/berita/peran-media-massa-ubah-perilaku-masyarakat-dalam-menyikapi-pandemi</b:URL>
    <b:RefOrder>43</b:RefOrder>
  </b:Source>
  <b:Source>
    <b:Tag>Dar95</b:Tag>
    <b:SourceType>JournalArticle</b:SourceType>
    <b:Guid>{C7620DC1-9DEC-43BE-96C5-A7320764B3A8}</b:Guid>
    <b:Author>
      <b:Author>
        <b:NameList>
          <b:Person>
            <b:Last>Zuchdi</b:Last>
            <b:First>Darmiyati</b:First>
          </b:Person>
        </b:NameList>
      </b:Author>
    </b:Author>
    <b:Title>Pembentuk Sikap</b:Title>
    <b:JournalName>Cakrawala Pendidikan</b:JournalName>
    <b:Year>1995</b:Year>
    <b:RefOrder>44</b:RefOrder>
  </b:Source>
  <b:Source>
    <b:Tag>Sta63</b:Tag>
    <b:SourceType>JournalArticle</b:SourceType>
    <b:Guid>{BA0ADBFF-2E84-487F-B0D9-95501FE1066F}</b:Guid>
    <b:Title>Behavioral Study of Obedience</b:Title>
    <b:JournalName>Abnormal and Social Psychology</b:JournalName>
    <b:Year>1963</b:Year>
    <b:Pages>371–378</b:Pages>
    <b:Author>
      <b:Author>
        <b:NameList>
          <b:Person>
            <b:Last>Milgram</b:Last>
            <b:First>Stanley</b:First>
          </b:Person>
        </b:NameList>
      </b:Author>
    </b:Author>
    <b:RefOrder>45</b:RefOrder>
  </b:Source>
  <b:Source>
    <b:Tag>Ind15</b:Tag>
    <b:SourceType>JournalArticle</b:SourceType>
    <b:Guid>{FF2AB21E-96BE-4796-AB8F-AFED5B0B7998}</b:Guid>
    <b:Author>
      <b:Author>
        <b:NameList>
          <b:Person>
            <b:Last>Amaritasari</b:Last>
            <b:First>Indah</b:First>
          </b:Person>
        </b:NameList>
      </b:Author>
    </b:Author>
    <b:Title>Keamanan Nasional dalam Konsep dan Standar Internasional</b:Title>
    <b:JournalName>Keamanan Nasional</b:JournalName>
    <b:Year>2015</b:Year>
    <b:RefOrder>46</b:RefOrder>
  </b:Source>
  <b:Source>
    <b:Tag>Ada21</b:Tag>
    <b:SourceType>JournalArticle</b:SourceType>
    <b:Guid>{345AA1AD-C812-4FD3-92B5-FAB1BAA74A67}</b:Guid>
    <b:Author>
      <b:Author>
        <b:NameList>
          <b:Person>
            <b:Last>Adam</b:Last>
            <b:First>Weddy</b:First>
            <b:Middle>Nur</b:Middle>
          </b:Person>
          <b:Person>
            <b:Last>Suryani</b:Last>
            <b:First>Wan</b:First>
          </b:Person>
          <b:Person>
            <b:Last>Tarigan</b:Last>
            <b:Middle>Dewi</b:Middle>
            <b:First>Eka Setia</b:First>
          </b:Person>
        </b:NameList>
      </b:Author>
    </b:Author>
    <b:Title>Pengaruh Pengembangan Sumber Daya Manusia dan Kompetensi terhadap Kinerja pada Karyawan Hotel Niagara Parapat</b:Title>
    <b:JournalName>Jurnal Ilmiah Manajemen dan Bisnis (JIMBI)</b:JournalName>
    <b:Year>2021</b:Year>
    <b:Pages>41-50</b:Pages>
    <b:RefOrder>23</b:RefOrder>
  </b:Source>
  <b:Source>
    <b:Tag>Edd09</b:Tag>
    <b:SourceType>JournalArticle</b:SourceType>
    <b:Guid>{79B26B99-FD7F-4628-8077-AC9A492D334A}</b:Guid>
    <b:Author>
      <b:Author>
        <b:NameList>
          <b:Person>
            <b:Last>Yunus</b:Last>
            <b:First>Eddy</b:First>
          </b:Person>
        </b:NameList>
      </b:Author>
    </b:Author>
    <b:Title>Pengaruh Kompetensi Sumber Daya Manusia terhadap Kinerja Pegawai KPPBC Tipe Madya Pabean Tanjung Perak Surabaya</b:Title>
    <b:JournalName>Jurnal Ekonomi dan Keuangan</b:JournalName>
    <b:Year>2009</b:Year>
    <b:Pages>368-387</b:Pages>
    <b:RefOrder>22</b:RefOrder>
  </b:Source>
  <b:Source>
    <b:Tag>Hok19</b:Tag>
    <b:SourceType>JournalArticle</b:SourceType>
    <b:Guid>{C244126B-32B3-4AA1-99EE-6D4D97B4AB91}</b:Guid>
    <b:Author>
      <b:Author>
        <b:NameList>
          <b:Person>
            <b:Last>Hoki</b:Last>
            <b:First>Leony</b:First>
          </b:Person>
          <b:Person>
            <b:Last>Sofyan</b:Last>
            <b:First>Silvia</b:First>
          </b:Person>
        </b:NameList>
      </b:Author>
    </b:Author>
    <b:Title>Pengaruh Kompetensi Sumber Daya Manusia dan Kedisiplinan terhadap Kinerja Karyawan PT. Sumber Sukses Rezeki</b:Title>
    <b:JournalName>Jurnal Ilmiah Smart</b:JournalName>
    <b:Year>2019</b:Year>
    <b:Pages>22-25</b:Pages>
    <b:RefOrder>21</b:RefOrder>
  </b:Source>
  <b:Source>
    <b:Tag>Har191</b:Tag>
    <b:SourceType>JournalArticle</b:SourceType>
    <b:Guid>{1121CE86-2FE5-4B96-84CB-BCFFA1B9BAFC}</b:Guid>
    <b:Author>
      <b:Author>
        <b:NameList>
          <b:Person>
            <b:Last>Hariani</b:Last>
            <b:First>Mila</b:First>
          </b:Person>
          <b:Person>
            <b:Last>Arifin</b:Last>
            <b:First>Samsul</b:First>
          </b:Person>
          <b:Person>
            <b:Last>Putra</b:Last>
            <b:Middle>Rahman</b:Middle>
            <b:First>Arif</b:First>
          </b:Person>
        </b:NameList>
      </b:Author>
    </b:Author>
    <b:Title>Pengaruh Iklim Organisasi, Pengalaman Kerja, dan Motivasi Kerja terhadap Komitmen Kerja Karyawan</b:Title>
    <b:JournalName>GLOBAL</b:JournalName>
    <b:Year>2019</b:Year>
    <b:Pages>22-28</b:Pages>
    <b:RefOrder>20</b:RefOrder>
  </b:Source>
  <b:Source>
    <b:Tag>Ari221</b:Tag>
    <b:SourceType>JournalArticle</b:SourceType>
    <b:Guid>{0BEBD8EE-96B9-4B16-9D5E-32C78D9ABE30}</b:Guid>
    <b:Author>
      <b:Author>
        <b:NameList>
          <b:Person>
            <b:Last>Arifin</b:Last>
            <b:First>Samsul</b:First>
          </b:Person>
          <b:Person>
            <b:Last>Darmawan</b:Last>
            <b:First>Didit</b:First>
          </b:Person>
        </b:NameList>
      </b:Author>
    </b:Author>
    <b:Title>Studi Tentang Pengalaman Kerja, Komitmen Kerja, Dukungan Organisasi dan Pengaruhnya terhadap Kinerja Karyawan</b:Title>
    <b:JournalName>Edunomika</b:JournalName>
    <b:Year>2022</b:Year>
    <b:Pages>33-43</b:Pages>
    <b:RefOrder>47</b:RefOrder>
  </b:Source>
  <b:Source>
    <b:Tag>Mal16</b:Tag>
    <b:SourceType>Book</b:SourceType>
    <b:Guid>{04570423-A50D-46B5-BA50-8CA365F3D74E}</b:Guid>
    <b:Title>Manajemen Sumber Daya Manusia</b:Title>
    <b:Year>2016</b:Year>
    <b:Author>
      <b:Author>
        <b:NameList>
          <b:Person>
            <b:Last>Hasibuan</b:Last>
            <b:First>Malayu</b:First>
          </b:Person>
        </b:NameList>
      </b:Author>
    </b:Author>
    <b:City>Jakarta</b:City>
    <b:Publisher>Bumi Aksara</b:Publisher>
    <b:RefOrder>9</b:RefOrder>
  </b:Source>
  <b:Source>
    <b:Tag>Sit22</b:Tag>
    <b:SourceType>Report</b:SourceType>
    <b:Guid>{029AD804-4A16-40AF-BFDD-78E1A871C76A}</b:Guid>
    <b:Title>Pengaruh Kompetensi Sumber Daya Manusia Traits dan Self-Concept terhadap Kinerja Karyawan di Fave 'Hotel Hyper Square' Kota Bandung</b:Title>
    <b:Year>2022</b:Year>
    <b:City>Bandung</b:City>
    <b:Publisher>Universitas Widyatama</b:Publisher>
    <b:Author>
      <b:Author>
        <b:NameList>
          <b:Person>
            <b:Last>Winata</b:Last>
            <b:First>Siti</b:First>
            <b:Middle>Dewi</b:Middle>
          </b:Person>
        </b:NameList>
      </b:Author>
    </b:Author>
    <b:RefOrder>48</b:RefOrder>
  </b:Source>
  <b:Source>
    <b:Tag>Spe93</b:Tag>
    <b:SourceType>Book</b:SourceType>
    <b:Guid>{2F7F332D-FBCE-4FE5-BBFD-5CCD24B64CD2}</b:Guid>
    <b:Title>Competence at Work</b:Title>
    <b:Year>1993</b:Year>
    <b:Publisher>John Wiley &amp; Sonc, Inc</b:Publisher>
    <b:City>New York</b:City>
    <b:Author>
      <b:Author>
        <b:NameList>
          <b:Person>
            <b:Last>Spencer</b:Last>
            <b:First>Lyle</b:First>
            <b:Middle>M.</b:Middle>
          </b:Person>
          <b:Person>
            <b:Last>Spencer</b:Last>
            <b:Middle>M.</b:Middle>
            <b:First>Signe</b:First>
          </b:Person>
        </b:NameList>
      </b:Author>
    </b:Author>
    <b:RefOrder>49</b:RefOrder>
  </b:Source>
  <b:Source>
    <b:Tag>Sed17</b:Tag>
    <b:SourceType>Book</b:SourceType>
    <b:Guid>{24B80837-C700-4683-9646-C8BC5B09F2C8}</b:Guid>
    <b:Author>
      <b:Author>
        <b:NameList>
          <b:Person>
            <b:Last>Sedarmayanti</b:Last>
          </b:Person>
        </b:NameList>
      </b:Author>
    </b:Author>
    <b:Title>Sumber Daya Manusia dan Produktivitas Kerja</b:Title>
    <b:Year>2017</b:Year>
    <b:City>Bandung</b:City>
    <b:Publisher>CV Mandar Maju</b:Publisher>
    <b:RefOrder>10</b:RefOrder>
  </b:Source>
  <b:Source>
    <b:Tag>Kre14</b:Tag>
    <b:SourceType>Book</b:SourceType>
    <b:Guid>{AAE0CFE8-08D3-4181-B927-A09BDC13110C}</b:Guid>
    <b:Author>
      <b:Author>
        <b:NameList>
          <b:Person>
            <b:Last>Kreitner</b:Last>
            <b:First>Robert</b:First>
          </b:Person>
          <b:Person>
            <b:Last>Kinicki</b:Last>
            <b:First>Angelo</b:First>
          </b:Person>
        </b:NameList>
      </b:Author>
    </b:Author>
    <b:Title>Organizational Behavioural-Ed.5</b:Title>
    <b:Year>2014</b:Year>
    <b:City>Boston</b:City>
    <b:Publisher>McGraw-Hill</b:Publisher>
    <b:RefOrder>11</b:RefOrder>
  </b:Source>
  <b:Source>
    <b:Tag>Fre06</b:Tag>
    <b:SourceType>Book</b:SourceType>
    <b:Guid>{788649A5-BB62-4794-8B2F-7F279D0196B0}</b:Guid>
    <b:Author>
      <b:Author>
        <b:NameList>
          <b:Person>
            <b:Last>Luthans</b:Last>
            <b:First>Fred</b:First>
          </b:Person>
        </b:NameList>
      </b:Author>
    </b:Author>
    <b:Title>Perilaku Organisasi Edisi Sepuluh</b:Title>
    <b:Year>2006</b:Year>
    <b:City>Yogyakarta</b:City>
    <b:Publisher>PT. Andi</b:Publisher>
    <b:RefOrder>12</b:RefOrder>
  </b:Source>
  <b:Source>
    <b:Tag>Moo13</b:Tag>
    <b:SourceType>Book</b:SourceType>
    <b:Guid>{AFAE6266-200D-449D-9F40-553CB9C6768D}</b:Guid>
    <b:Author>
      <b:Author>
        <b:NameList>
          <b:Person>
            <b:Last>Moorhead</b:Last>
            <b:First>Gregory</b:First>
          </b:Person>
          <b:Person>
            <b:Last>Griffin</b:Last>
            <b:Middle>W.</b:Middle>
            <b:First>Ricky</b:First>
          </b:Person>
        </b:NameList>
      </b:Author>
    </b:Author>
    <b:Title>Perilaku Organisasi</b:Title>
    <b:Year>2013</b:Year>
    <b:City>Jakarta</b:City>
    <b:Publisher>Salemba Empat</b:Publisher>
    <b:RefOrder>13</b:RefOrder>
  </b:Source>
  <b:Source>
    <b:Tag>Ste08</b:Tag>
    <b:SourceType>Book</b:SourceType>
    <b:Guid>{A43F9B81-DEAA-4DA4-B49C-E321FAF7822A}</b:Guid>
    <b:Author>
      <b:Author>
        <b:NameList>
          <b:Person>
            <b:Last>Robbins</b:Last>
            <b:First>Stephen</b:First>
          </b:Person>
        </b:NameList>
      </b:Author>
    </b:Author>
    <b:Title>Perilaku Organisasi</b:Title>
    <b:Year>2008</b:Year>
    <b:City>Jakarta</b:City>
    <b:Publisher>Salemba Empat</b:Publisher>
    <b:RefOrder>14</b:RefOrder>
  </b:Source>
  <b:Source>
    <b:Tag>Ade15</b:Tag>
    <b:SourceType>Book</b:SourceType>
    <b:Guid>{EA8A4419-6D06-44C3-9BCD-1CBFC76CA50E}</b:Guid>
    <b:Author>
      <b:Author>
        <b:NameList>
          <b:Person>
            <b:Last>Kaswan</b:Last>
            <b:First>Ade</b:First>
            <b:Middle>Sadikin Akhyadi</b:Middle>
          </b:Person>
        </b:NameList>
      </b:Author>
    </b:Author>
    <b:Title>Pengembangan Sumber Daya Manusia</b:Title>
    <b:Year>2015</b:Year>
    <b:City>Bandung</b:City>
    <b:Publisher>Alfabeta</b:Publisher>
    <b:RefOrder>15</b:RefOrder>
  </b:Source>
  <b:Source>
    <b:Tag>Yet12</b:Tag>
    <b:SourceType>Report</b:SourceType>
    <b:Guid>{021BC39F-829A-4967-8B95-A5949B62DCF3}</b:Guid>
    <b:Title>Pengaruh Komitmen Organisasional terhadap Kinerja Karyawan Lapangan SPBU Coco Pertamina MT Haryono</b:Title>
    <b:Year>2012</b:Year>
    <b:City>Depok</b:City>
    <b:Publisher>FISIP Universitas Indonesia</b:Publisher>
    <b:Author>
      <b:Author>
        <b:NameList>
          <b:Person>
            <b:Last>Nidya</b:Last>
            <b:First>Yetta</b:First>
            <b:Middle>Tri</b:Middle>
          </b:Person>
        </b:NameList>
      </b:Author>
    </b:Author>
    <b:RefOrder>17</b:RefOrder>
  </b:Source>
  <b:Source>
    <b:Tag>Edi16</b:Tag>
    <b:SourceType>Book</b:SourceType>
    <b:Guid>{637F345F-8061-48DF-A0B7-064CCE5990D3}</b:Guid>
    <b:Title>Manajemen Sumber Daya Manusia</b:Title>
    <b:Year>2016</b:Year>
    <b:Publisher>Kencana Prenada Media Group</b:Publisher>
    <b:City>Jakarta</b:City>
    <b:Author>
      <b:Author>
        <b:NameList>
          <b:Person>
            <b:Last>Edison</b:Last>
            <b:First>Sutrisno</b:First>
          </b:Person>
        </b:NameList>
      </b:Author>
    </b:Author>
    <b:RefOrder>18</b:RefOrder>
  </b:Source>
  <b:Source>
    <b:Tag>Edy16</b:Tag>
    <b:SourceType>Book</b:SourceType>
    <b:Guid>{FC6FEA0B-E396-4710-BA59-D19C5C2A030E}</b:Guid>
    <b:Author>
      <b:Author>
        <b:NameList>
          <b:Person>
            <b:Last>Sutrisno</b:Last>
            <b:First>Edy</b:First>
          </b:Person>
        </b:NameList>
      </b:Author>
    </b:Author>
    <b:Title>Manajemen Sumber Daya Manusia Cetakan Ke-8</b:Title>
    <b:Year>2016</b:Year>
    <b:City>Jakarta</b:City>
    <b:Publisher>Prenada Media Group</b:Publisher>
    <b:RefOrder>19</b:RefOrder>
  </b:Source>
  <b:Source>
    <b:Tag>Rob16</b:Tag>
    <b:SourceType>JournalArticle</b:SourceType>
    <b:Guid>{0E42D535-A8CB-4A95-A066-EB21A5EC9849}</b:Guid>
    <b:Title>Dimensi Komitmen Organisasional: Dampaknya terhadap Perilaku Kerja Pada Organisasi Sektor Publik</b:Title>
    <b:Year>2016</b:Year>
    <b:Author>
      <b:Author>
        <b:NameList>
          <b:Person>
            <b:Last>Sambung</b:Last>
            <b:First>Roby</b:First>
          </b:Person>
        </b:NameList>
      </b:Author>
    </b:Author>
    <b:JournalName>Jurnal Terapan Manajemen dan Bisnis</b:JournalName>
    <b:Pages>28-37</b:Pages>
    <b:RefOrder>16</b:RefOrder>
  </b:Source>
  <b:Source>
    <b:Tag>Kem22</b:Tag>
    <b:SourceType>Book</b:SourceType>
    <b:Guid>{F9B2D8F7-FF4C-48DD-84B0-2F734915C8AA}</b:Guid>
    <b:Author>
      <b:Author>
        <b:NameList>
          <b:Person>
            <b:Last>PPN/BAPPENAS</b:Last>
            <b:First>Kementerian</b:First>
          </b:Person>
        </b:NameList>
      </b:Author>
    </b:Author>
    <b:Title>Rencana Aksi Satu Data Indonesia</b:Title>
    <b:Year>2022</b:Year>
    <b:City>Jakarta</b:City>
    <b:Publisher>Kementerian PPN/BAPPENAS</b:Publisher>
    <b:RefOrder>1</b:RefOrder>
  </b:Source>
  <b:Source>
    <b:Tag>Mud09</b:Tag>
    <b:SourceType>Book</b:SourceType>
    <b:Guid>{9D3CAE11-BFB5-46CD-B267-1E84BD01B009}</b:Guid>
    <b:Author>
      <b:Author>
        <b:NameList>
          <b:Person>
            <b:Last>Kuncoro</b:Last>
            <b:First>Mudrajad</b:First>
          </b:Person>
        </b:NameList>
      </b:Author>
    </b:Author>
    <b:Title>Metode Riset untuk Bisnis &amp; Ekonomi: Bagaimana Meneliti dan Menulis Tesis</b:Title>
    <b:Year>2009</b:Year>
    <b:City>Jakarta</b:City>
    <b:Publisher>Erlangga</b:Publisher>
    <b:RefOrder>7</b:RefOrder>
  </b:Source>
  <b:Source>
    <b:Tag>DrA23</b:Tag>
    <b:SourceType>Book</b:SourceType>
    <b:Guid>{E6E8E43B-7ED7-453F-A91C-67C8B2ECF950}</b:Guid>
    <b:Author>
      <b:Author>
        <b:NameList>
          <b:Person>
            <b:Last>Nasution</b:Last>
            <b:First>Dr.</b:First>
            <b:Middle>Abdul Fattah</b:Middle>
          </b:Person>
        </b:NameList>
      </b:Author>
    </b:Author>
    <b:Title>Metode penelitian kualitatif</b:Title>
    <b:Year>2023</b:Year>
    <b:City>Bandung</b:City>
    <b:Publisher>Harfa Creative</b:Publisher>
    <b:RefOrder>8</b:RefOrder>
  </b:Source>
  <b:Source>
    <b:Tag>Par22</b:Tag>
    <b:SourceType>Book</b:SourceType>
    <b:Guid>{CED450FB-7BE5-4EB2-BD9D-87EB69C93B68}</b:Guid>
    <b:Author>
      <b:Author>
        <b:NameList>
          <b:Person>
            <b:Last>Parlak</b:Last>
            <b:First>Berrin</b:First>
          </b:Person>
          <b:Person>
            <b:Last>Caner</b:Last>
            <b:Middle>Duygu</b:Middle>
            <b:First>Kübra</b:First>
          </b:Person>
        </b:NameList>
      </b:Author>
    </b:Author>
    <b:Title>The Handbook of Public Administration</b:Title>
    <b:Year>2022</b:Year>
    <b:Publisher>Livre de Lyon</b:Publisher>
    <b:RefOrder>2</b:RefOrder>
  </b:Source>
  <b:Source>
    <b:Tag>Abd14</b:Tag>
    <b:SourceType>Book</b:SourceType>
    <b:Guid>{CDC62B57-F330-4AE3-988A-ED32BED8F18C}</b:Guid>
    <b:Author>
      <b:Author>
        <b:NameList>
          <b:Person>
            <b:Last>Tahir</b:Last>
            <b:First>Abdul</b:First>
          </b:Person>
        </b:NameList>
      </b:Author>
    </b:Author>
    <b:Title>Kebijakan Publik dan Penyelenggaraan Pemerintahan Daerah</b:Title>
    <b:Year>2014</b:Year>
    <b:Publisher>Penerbit Alfabeta</b:Publisher>
    <b:RefOrder>3</b:RefOrder>
  </b:Source>
  <b:Source>
    <b:Tag>Har22</b:Tag>
    <b:SourceType>Book</b:SourceType>
    <b:Guid>{00AC4165-C97D-47F0-86B6-FD664479F85C}</b:Guid>
    <b:Author>
      <b:Author>
        <b:NameList>
          <b:Person>
            <b:Last>Pasolong</b:Last>
            <b:First>Harbani</b:First>
          </b:Person>
        </b:NameList>
      </b:Author>
    </b:Author>
    <b:Title>Teori Administrasi Publik</b:Title>
    <b:Year>2022</b:Year>
    <b:Publisher>Alfabeta</b:Publisher>
    <b:RefOrder>4</b:RefOrder>
  </b:Source>
  <b:Source>
    <b:Tag>Han12</b:Tag>
    <b:SourceType>Book</b:SourceType>
    <b:Guid>{F9EBA0A1-CD20-4406-8688-6050BFFE5868}</b:Guid>
    <b:Author>
      <b:Author>
        <b:NameList>
          <b:Person>
            <b:Last>Handoyo</b:Last>
          </b:Person>
        </b:NameList>
      </b:Author>
    </b:Author>
    <b:Title>Kebijakan Publik</b:Title>
    <b:Year>2012</b:Year>
    <b:City>Semarang</b:City>
    <b:Publisher>Widya Karya</b:Publisher>
    <b:RefOrder>5</b:RefOrder>
  </b:Source>
  <b:Source>
    <b:Tag>Sha17</b:Tag>
    <b:SourceType>Book</b:SourceType>
    <b:Guid>{5452BC0B-DB8D-4008-AE61-692AE7B58E7E}</b:Guid>
    <b:Author>
      <b:Author>
        <b:NameList>
          <b:Person>
            <b:Last>Shafritz</b:Last>
            <b:First>Jay</b:First>
            <b:Middle>M.</b:Middle>
          </b:Person>
          <b:Person>
            <b:Last>Russell</b:Last>
            <b:First>E. W.</b:First>
          </b:Person>
          <b:Person>
            <b:Last>Hyde</b:Last>
            <b:First>A. C.</b:First>
          </b:Person>
        </b:NameList>
      </b:Author>
    </b:Author>
    <b:Title>Introducing Public Administration (Edisi ke-9)</b:Title>
    <b:Year>2017</b:Year>
    <b:Publisher>Routledge</b:Publisher>
    <b:RefOrder>9</b:RefOrder>
  </b:Source>
  <b:Source>
    <b:Tag>Ria09</b:Tag>
    <b:SourceType>Book</b:SourceType>
    <b:Guid>{544582E5-5255-4AC3-B510-10E56EA0E2F7}</b:Guid>
    <b:Author>
      <b:Author>
        <b:NameList>
          <b:Person>
            <b:Last>Riant Nugroho</b:Last>
          </b:Person>
        </b:NameList>
      </b:Author>
    </b:Author>
    <b:Title>Public Policy</b:Title>
    <b:Year>2009</b:Year>
    <b:City>Jakarta</b:City>
    <b:Publisher>Elex Media Komputindo</b:Publisher>
    <b:RefOrder>6</b:RefOrder>
  </b:Source>
  <b:Source>
    <b:Tag>Edi08</b:Tag>
    <b:SourceType>Book</b:SourceType>
    <b:Guid>{E7EF0AA4-F457-487A-8CF1-7F85CA0004C3}</b:Guid>
    <b:Author>
      <b:Author>
        <b:NameList>
          <b:Person>
            <b:Last>Suharto</b:Last>
            <b:First>Edi</b:First>
          </b:Person>
        </b:NameList>
      </b:Author>
    </b:Author>
    <b:Title>Kebijakan Sosial sebagai Kebijakan Publik</b:Title>
    <b:Year>2008</b:Year>
    <b:City>Bandung</b:City>
    <b:Publisher>Alfabeta</b:Publisher>
    <b:RefOrder>10</b:RefOrder>
  </b:Source>
  <b:Source>
    <b:Tag>Sya04</b:Tag>
    <b:SourceType>Book</b:SourceType>
    <b:Guid>{58A71DCC-E747-4195-9295-2EF0617C1F5F}</b:Guid>
    <b:Author>
      <b:Author>
        <b:NameList>
          <b:Person>
            <b:Last>Syaukani</b:Last>
          </b:Person>
          <b:Person>
            <b:Last>Gaffar</b:Last>
            <b:First>Afan</b:First>
          </b:Person>
          <b:Person>
            <b:First>Rasyid</b:First>
          </b:Person>
        </b:NameList>
      </b:Author>
    </b:Author>
    <b:Title>Otonomi Daerah dalam Negara Kesatuan</b:Title>
    <b:Year>2004</b:Year>
    <b:City>Yogyakarta</b:City>
    <b:Publisher>Pustaka Pelajar</b:Publisher>
    <b:RefOrder>11</b:RefOrder>
  </b:Source>
  <b:Source>
    <b:Tag>Sur05</b:Tag>
    <b:SourceType>Book</b:SourceType>
    <b:Guid>{7C2DF005-C7AA-45C6-8FF5-3B565216E94F}</b:Guid>
    <b:Author>
      <b:Author>
        <b:NameList>
          <b:Person>
            <b:Last>Surmayadi</b:Last>
          </b:Person>
        </b:NameList>
      </b:Author>
    </b:Author>
    <b:Title>Implementasi Kebijakan Publik</b:Title>
    <b:Year>2005</b:Year>
    <b:City>Bandung</b:City>
    <b:Publisher>Refika Aditama</b:Publisher>
    <b:RefOrder>12</b:RefOrder>
  </b:Source>
  <b:Source>
    <b:Tag>Met75</b:Tag>
    <b:SourceType>JournalArticle</b:SourceType>
    <b:Guid>{78CBE765-5F1A-46BD-9468-F172AC85D156}</b:Guid>
    <b:Title>The Policy Implementation Process: A Conceptual Framework</b:Title>
    <b:Year>1975</b:Year>
    <b:Author>
      <b:Author>
        <b:NameList>
          <b:Person>
            <b:Last>Meter</b:Last>
            <b:First>Van</b:First>
          </b:Person>
          <b:Person>
            <b:Last>Horn</b:Last>
            <b:First>Van</b:First>
          </b:Person>
        </b:NameList>
      </b:Author>
    </b:Author>
    <b:JournalName>Administration &amp; Society</b:JournalName>
    <b:Pages>6(4), 445–488</b:Pages>
    <b:RefOrder>13</b:RefOrder>
  </b:Source>
  <b:Source>
    <b:Tag>Kad15</b:Tag>
    <b:SourceType>Book</b:SourceType>
    <b:Guid>{774591D1-361D-4A3E-97FB-1741BA5D66A8}</b:Guid>
    <b:Author>
      <b:Author>
        <b:NameList>
          <b:Person>
            <b:Last>Kadji</b:Last>
            <b:First>Y.</b:First>
          </b:Person>
        </b:NameList>
      </b:Author>
    </b:Author>
    <b:Title>Formulasi dan Implementasi Kebijakan Publik Kepemimpinan </b:Title>
    <b:Year>2015</b:Year>
    <b:Publisher>Ung Press</b:Publisher>
    <b:RefOrder>14</b:RefOrder>
  </b:Source>
  <b:Source>
    <b:Tag>JPr20</b:Tag>
    <b:SourceType>Book</b:SourceType>
    <b:Guid>{6F80C811-39D3-4E02-B141-4CD96757E539}</b:Guid>
    <b:Author>
      <b:Author>
        <b:NameList>
          <b:Person>
            <b:Last>Pramono</b:Last>
            <b:First>J.</b:First>
          </b:Person>
        </b:NameList>
      </b:Author>
    </b:Author>
    <b:Title>Implementasi dan Evaluasi Kebijakan Publik</b:Title>
    <b:Year>2020</b:Year>
    <b:Publisher>UNSRI Press</b:Publisher>
    <b:RefOrder>15</b:RefOrder>
  </b:Source>
  <b:Source>
    <b:Tag>Rib23</b:Tag>
    <b:SourceType>Book</b:SourceType>
    <b:Guid>{9CB65CD5-DD7D-4FA0-8389-BF03F1B9398E}</b:Guid>
    <b:Author>
      <b:Author>
        <b:NameList>
          <b:Person>
            <b:Last>Ribcalia</b:Last>
          </b:Person>
          <b:Person>
            <b:First>Suprapto</b:First>
          </b:Person>
          <b:Person>
            <b:First>Feronica</b:First>
          </b:Person>
          <b:Person>
            <b:First>Alalsan</b:First>
          </b:Person>
          <b:Person>
            <b:First>Mustanir</b:First>
          </b:Person>
          <b:Person>
            <b:First>Wandan</b:First>
          </b:Person>
          <b:Person>
            <b:First>Rais</b:First>
          </b:Person>
          <b:Person>
            <b:First>Lalamafu</b:First>
          </b:Person>
          <b:Person>
            <b:First>Triono</b:First>
          </b:Person>
          <b:Person>
            <b:First>Mosshananza</b:First>
          </b:Person>
          <b:Person>
            <b:First>Henri</b:First>
          </b:Person>
          <b:Person>
            <b:First>Sunariyanto</b:First>
          </b:Person>
          <b:Person>
            <b:First>Rijal</b:First>
          </b:Person>
          <b:Person>
            <b:First>Anggelina</b:First>
          </b:Person>
        </b:NameList>
      </b:Author>
    </b:Author>
    <b:Title>Kebijakan Publik : Teori, Formulasi dan Aplikasi</b:Title>
    <b:Year>2023</b:Year>
    <b:Publisher>PT. Global Eksekutif Teknologi</b:Publisher>
    <b:RefOrder>16</b:RefOrder>
  </b:Source>
  <b:Source>
    <b:Tag>RAf23</b:Tag>
    <b:SourceType>Book</b:SourceType>
    <b:Guid>{5E5F4324-CF6D-4DC7-85C9-CC400DB4CDE9}</b:Guid>
    <b:Author>
      <b:Author>
        <b:NameList>
          <b:Person>
            <b:Last>Affrian</b:Last>
            <b:First>R.</b:First>
          </b:Person>
        </b:NameList>
      </b:Author>
    </b:Author>
    <b:Title>Model-Model Formulasi, Implementasi dan Evaluasi Kebijakan</b:Title>
    <b:Year>2023</b:Year>
    <b:Publisher>CV. Bintang Semesta Abadi</b:Publisher>
    <b:RefOrder>17</b:RefOrder>
  </b:Source>
  <b:Source>
    <b:Tag>SAn14</b:Tag>
    <b:SourceType>Book</b:SourceType>
    <b:Guid>{01C3F62A-6801-416F-8745-3185AA6EE5B2}</b:Guid>
    <b:Author>
      <b:Author>
        <b:NameList>
          <b:Person>
            <b:Last>Anggara</b:Last>
            <b:First>S.</b:First>
          </b:Person>
        </b:NameList>
      </b:Author>
    </b:Author>
    <b:Title>Pengantar Kebijakan Publik</b:Title>
    <b:Year>2014</b:Year>
    <b:Publisher>CV. Pustaka Setia</b:Publisher>
    <b:RefOrder>18</b:RefOrder>
  </b:Source>
  <b:Source>
    <b:Tag>Mau21</b:Tag>
    <b:SourceType>JournalArticle</b:SourceType>
    <b:Guid>{8C4C6A3D-6A7B-4349-90EF-2802D2DAB549}</b:Guid>
    <b:Title>Implementasi Satu Data Indonesia: Tantangan dan Critical Success Factors (CSFs)</b:Title>
    <b:Year>2021</b:Year>
    <b:Author>
      <b:Author>
        <b:NameList>
          <b:Person>
            <b:Last>Islami</b:Last>
            <b:First>Maulia</b:First>
            <b:Middle>Jayantina</b:Middle>
          </b:Person>
        </b:NameList>
      </b:Author>
    </b:Author>
    <b:JournalName>Jurnal Komunika, Media dan Informatika</b:JournalName>
    <b:Pages>13-23</b:Pages>
    <b:RefOrder>19</b:RefOrder>
  </b:Source>
  <b:Source>
    <b:Tag>Ari21</b:Tag>
    <b:SourceType>JournalArticle</b:SourceType>
    <b:Guid>{9D376AFC-E097-4D3F-9F9E-047B79C8DDFC}</b:Guid>
    <b:Author>
      <b:Author>
        <b:NameList>
          <b:Person>
            <b:Last>Arief</b:Last>
            <b:First>Maulana</b:First>
          </b:Person>
          <b:Person>
            <b:Last>Muthmainnah</b:Last>
            <b:Middle>Nurul</b:Middle>
            <b:First>Amalia</b:First>
          </b:Person>
        </b:NameList>
      </b:Author>
    </b:Author>
    <b:Title>Data Journalist : One Data Indonesia (SDI) Weak of Data</b:Title>
    <b:JournalName>Jurnal Spektrum Komunikasi Vol. 9 No. 2 Desember 2021</b:JournalName>
    <b:Year>2021</b:Year>
    <b:Pages>195-202</b:Pages>
    <b:RefOrder>20</b:RefOrder>
  </b:Source>
  <b:Source>
    <b:Tag>Mau22</b:Tag>
    <b:SourceType>JournalArticle</b:SourceType>
    <b:Guid>{427FFE7E-ED4D-4AEF-92FF-D3E1F529DE7F}</b:Guid>
    <b:Author>
      <b:Author>
        <b:NameList>
          <b:Person>
            <b:Last>Maulidya</b:Last>
            <b:First>Rizky</b:First>
          </b:Person>
          <b:Person>
            <b:Last>Rozikin</b:Last>
            <b:First>Mochammad</b:First>
          </b:Person>
        </b:NameList>
      </b:Author>
    </b:Author>
    <b:Title>ANALISIS RETROSPEKTIF KEBIJAKAN SATU DATA INDONESIA</b:Title>
    <b:JournalName>Dinamika : Jurnal Ilmiah Ilmu Administrasi Negara</b:JournalName>
    <b:Year>2022</b:Year>
    <b:Pages>273-287</b:Pages>
    <b:RefOrder>21</b:RefOrder>
  </b:Source>
  <b:Source>
    <b:Tag>Sus22</b:Tag>
    <b:SourceType>JournalArticle</b:SourceType>
    <b:Guid>{CC10FF0A-3C45-4C63-A13E-DB2AF39D1683}</b:Guid>
    <b:Author>
      <b:Author>
        <b:NameList>
          <b:Person>
            <b:Last>Susniwati</b:Last>
          </b:Person>
          <b:Person>
            <b:Last>Zamili</b:Last>
            <b:First>Moh.</b:First>
          </b:Person>
        </b:NameList>
      </b:Author>
    </b:Author>
    <b:Title>Acceleration of One Indonesian Data through Collaborative Governance in Indonesia</b:Title>
    <b:JournalName>Publik (Jurnal Ilmu Adminsitrasi) Publik (Jurnal Ilmu Adminsitrasi) </b:JournalName>
    <b:Year>2022</b:Year>
    <b:Pages>166-177</b:Pages>
    <b:RefOrder>22</b:RefOrder>
  </b:Source>
  <b:Source>
    <b:Tag>Mah22</b:Tag>
    <b:SourceType>JournalArticle</b:SourceType>
    <b:Guid>{D606EF6C-5145-420B-8529-28DE17307B9A}</b:Guid>
    <b:Author>
      <b:Author>
        <b:NameList>
          <b:Person>
            <b:Last>Mahmud</b:Last>
            <b:First>Toni</b:First>
            <b:Middle>Anwar</b:Middle>
          </b:Person>
          <b:Person>
            <b:Last>Myrna</b:Last>
            <b:First>Rita</b:First>
          </b:Person>
          <b:Person>
            <b:Last>Rusli</b:Last>
            <b:First>Budiman</b:First>
          </b:Person>
          <b:Person>
            <b:Last>Sumaryana</b:Last>
            <b:First>Asep</b:First>
          </b:Person>
        </b:NameList>
      </b:Author>
    </b:Author>
    <b:Title> Service Quality of Satu Data in Banten Province, Indonesia</b:Title>
    <b:JournalName>IAPA  2021 Annual Conference of Indonesian Association for Public Administration Volume 2022</b:JournalName>
    <b:Year>2022</b:Year>
    <b:Pages>811-821</b:Pages>
    <b:RefOrder>23</b:RefOrder>
  </b:Source>
  <b:Source>
    <b:Tag>Muh22</b:Tag>
    <b:SourceType>JournalArticle</b:SourceType>
    <b:Guid>{2D484249-391B-49F4-95FF-0737636500A1}</b:Guid>
    <b:Author>
      <b:Author>
        <b:NameList>
          <b:Person>
            <b:Last>Febriansyah</b:Last>
            <b:First>MuhammadFirdaus</b:First>
          </b:Person>
        </b:NameList>
      </b:Author>
    </b:Author>
    <b:Title>IMPLEMENTASI KEBIJAKAN SATU DATA DALAM MEMYEDIAKAN BASIS DATA YANG AKURAT DAN TRANSPARAN DI PROVINSI SUMATERA SELATAN (STUDI PADA DINAS KOMUNIKASI DAN INFORMATIKA PROVINSI SUMATERA)</b:Title>
    <b:JournalName>Administrasi Publik</b:JournalName>
    <b:Year>2022</b:Year>
    <b:Pages>1-21</b:Pages>
    <b:RefOrder>24</b:RefOrder>
  </b:Source>
  <b:Source>
    <b:Tag>Adi25</b:Tag>
    <b:SourceType>JournalArticle</b:SourceType>
    <b:Guid>{2D7DB6DF-DD1A-4A6F-AC18-16BA730EAAD8}</b:Guid>
    <b:Author>
      <b:Author>
        <b:NameList>
          <b:Person>
            <b:Last>Adinegoro</b:Last>
            <b:First>Bayu</b:First>
          </b:Person>
          <b:Person>
            <b:Last>Ruhuputy</b:Last>
            <b:Middle>Fuad Amin</b:Middle>
            <b:First>Mohammad </b:First>
          </b:Person>
          <b:Person>
            <b:Last>Pambudi</b:Last>
            <b:First>Ilham</b:First>
          </b:Person>
          <b:Person>
            <b:Last>Arrahman</b:Last>
            <b:First>Tharriq</b:First>
          </b:Person>
        </b:NameList>
      </b:Author>
    </b:Author>
    <b:Title>KEBIJAKAN SATU DATA INDONESIA: SEBUAH ANTITESIS SEMANGAT KETERBUKAAN DAN INFORMASI PUBLIK</b:Title>
    <b:JournalName>Kebijakan: Jurnal Ilmu Administrasi Volume 16, Nomor 1, Januari 2025</b:JournalName>
    <b:Year>2025</b:Year>
    <b:Pages>1-11</b:Pages>
    <b:RefOrder>25</b:RefOrder>
  </b:Source>
  <b:Source>
    <b:Tag>Fat16</b:Tag>
    <b:SourceType>Book</b:SourceType>
    <b:Guid>{0937F4E8-C539-4261-8B8D-377FD4FC7FBA}</b:Guid>
    <b:Author>
      <b:Author>
        <b:NameList>
          <b:Person>
            <b:Last>Fattah</b:Last>
            <b:First>Hanurawan</b:First>
          </b:Person>
        </b:NameList>
      </b:Author>
    </b:Author>
    <b:Title>Metode Penelitian Kualitatif untuk Ilmu Psikologi</b:Title>
    <b:Year>2016</b:Year>
    <b:City>Jakarta</b:City>
    <b:Publisher>Rajawali Pers</b:Publisher>
    <b:RefOrder>26</b:RefOrder>
  </b:Source>
  <b:Source>
    <b:Tag>Siy15</b:Tag>
    <b:SourceType>Book</b:SourceType>
    <b:Guid>{6D490D57-F365-46C5-ADBC-0A707B0C384E}</b:Guid>
    <b:Author>
      <b:Author>
        <b:NameList>
          <b:Person>
            <b:Last>Siyoto</b:Last>
          </b:Person>
        </b:NameList>
      </b:Author>
    </b:Author>
    <b:Title>Dasar Metodologi Penelitian</b:Title>
    <b:Year>2015</b:Year>
    <b:City>Yogyakarta</b:City>
    <b:Publisher>Literasi Media Publishing</b:Publisher>
    <b:RefOrder>27</b:RefOrder>
  </b:Source>
  <b:Source>
    <b:Tag>Mil14</b:Tag>
    <b:SourceType>Book</b:SourceType>
    <b:Guid>{D7644093-A741-4109-9686-96F2AA83CC9E}</b:Guid>
    <b:Author>
      <b:Author>
        <b:NameList>
          <b:Person>
            <b:Last>Miles</b:Last>
            <b:First>M.</b:First>
          </b:Person>
          <b:Person>
            <b:First>Huberman</b:First>
          </b:Person>
          <b:Person>
            <b:First>Saldaña</b:First>
          </b:Person>
        </b:NameList>
      </b:Author>
    </b:Author>
    <b:Title>Analisis Data Kualitatif: Buku Sumber tentang Metode-metode Baru (Terjemahan Tjetjep Rohendi Rohidi)</b:Title>
    <b:Year>2014</b:Year>
    <b:City>Jakarta</b:City>
    <b:Publisher>UI Press</b:Publisher>
    <b:RefOrder>28</b:RefOrder>
  </b:Source>
  <b:Source>
    <b:Tag>MQP80</b:Tag>
    <b:SourceType>Book</b:SourceType>
    <b:Guid>{80CB7C46-738D-43FC-B306-A901D46CF3DB}</b:Guid>
    <b:Author>
      <b:Author>
        <b:NameList>
          <b:Person>
            <b:Last>Patton</b:Last>
            <b:First>M.</b:First>
            <b:Middle>Q.</b:Middle>
          </b:Person>
        </b:NameList>
      </b:Author>
    </b:Author>
    <b:Title>Qualitative Evaluation Methods</b:Title>
    <b:Year>1980</b:Year>
    <b:City>Beverly Hills</b:City>
    <b:Publisher>CA: Sage Publications</b:Publisher>
    <b:RefOrder>29</b:RefOrder>
  </b:Source>
  <b:Source>
    <b:Tag>Sug18</b:Tag>
    <b:SourceType>Book</b:SourceType>
    <b:Guid>{726FA4BB-B65E-4CB5-9AE8-E8A3D3967EDD}</b:Guid>
    <b:Author>
      <b:Author>
        <b:NameList>
          <b:Person>
            <b:Last>Sugiyono</b:Last>
          </b:Person>
        </b:NameList>
      </b:Author>
    </b:Author>
    <b:Title>Metode Penelitian Kualitatif, Kuantitatif, dan R&amp;D</b:Title>
    <b:Year>2018</b:Year>
    <b:City>Bandung</b:City>
    <b:Publisher>Alfabeta</b:Publisher>
    <b:RefOrder>30</b:RefOrder>
  </b:Source>
  <b:Source>
    <b:Tag>Geo80</b:Tag>
    <b:SourceType>Book</b:SourceType>
    <b:Guid>{F4EF1244-2F0E-4FFD-B87E-427AF6E84F65}</b:Guid>
    <b:Author>
      <b:Author>
        <b:NameList>
          <b:Person>
            <b:Last>III</b:Last>
            <b:First>George</b:First>
            <b:Middle>C. Edward</b:Middle>
          </b:Person>
        </b:NameList>
      </b:Author>
    </b:Author>
    <b:Title>Implementing Public Policy</b:Title>
    <b:Year>1980</b:Year>
    <b:City>Washington DC</b:City>
    <b:Publisher>CQ Press</b:Publisher>
    <b:RefOrder>31</b:RefOrder>
  </b:Source>
</b:Sources>
</file>

<file path=customXml/itemProps1.xml><?xml version="1.0" encoding="utf-8"?>
<ds:datastoreItem xmlns:ds="http://schemas.openxmlformats.org/officeDocument/2006/customXml" ds:itemID="{505A2FB5-9282-774D-BB27-25DA5E69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Appman Premium 2021</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6282285199579</dc:creator>
  <cp:lastModifiedBy>Microsoft Office User</cp:lastModifiedBy>
  <cp:revision>2</cp:revision>
  <cp:lastPrinted>2025-06-27T05:36:00Z</cp:lastPrinted>
  <dcterms:created xsi:type="dcterms:W3CDTF">2026-04-23T12:32:00Z</dcterms:created>
  <dcterms:modified xsi:type="dcterms:W3CDTF">2026-04-23T12:32:00Z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7b922ac6-813e-3c06-8c38-833b8fcdf13c</vt:lpwstr>
  </property>
  <property fmtid="{D5CDD505-2E9C-101B-9397-08002B2CF9AE}" pid="4" name="Mendeley Citation Style_1">
    <vt:lpwstr>http://www.zotero.org/styles/apa</vt:lpwstr>
  </property>
  <property fmtid="{D5CDD505-2E9C-101B-9397-08002B2CF9AE}" pid="5" name="Mendeley Recent Style Id 0_1">
    <vt:lpwstr>https://csl.mendeley.com/styles/475823531/apa</vt:lpwstr>
  </property>
  <property fmtid="{D5CDD505-2E9C-101B-9397-08002B2CF9AE}" pid="6" name="Mendeley Recent Style Name 0_1">
    <vt:lpwstr>American Psychological Association 6th edition - Mincho Slavov</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